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3E3B" w:rsidRDefault="000A3E3B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A3E3B" w:rsidRDefault="000A3E3B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0A3E3B" w:rsidRDefault="003900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«Мемлекеттік кірістер органдары шешімдерінің нысандарын және бақыланатын шетелдік компанияға қатысу (бақылау жасау) мәселесі бойынша өтініш нысанын бекіту туралы» Қазақстан Республикасы Қаржы министрі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бұйрығының жобасына</w:t>
      </w:r>
    </w:p>
    <w:p w:rsidR="000A3E3B" w:rsidRDefault="003900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(бұдан әрі – Жоба)</w:t>
      </w:r>
    </w:p>
    <w:p w:rsidR="000A3E3B" w:rsidRDefault="000A3E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A3E3B" w:rsidRDefault="003900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АНЫҚТАМА </w:t>
      </w:r>
    </w:p>
    <w:p w:rsidR="000A3E3B" w:rsidRDefault="000A3E3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A3E3B" w:rsidRDefault="003900D1">
      <w:pPr>
        <w:pBdr>
          <w:bottom w:val="single" w:sz="4" w:space="31" w:color="FFFFFF"/>
        </w:pBd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>Бұйрықтың жобасы Қазақстан Республикасы Салық Кодексінің 336 – бабын іске асыру мақсатында, атап айтқанда мемлекеттік кірістер органдары шешімдерінің нысандарын және бақыланатын шетелдік компанияға, салық төлеушіге-Қазақстан Республикасының резиденті болып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табылатын заңды немесе жеке тұлғаға қатысу(бақылау) мәселесі бойынша өтінішті бекіту үшін әзірленді.</w:t>
      </w:r>
    </w:p>
    <w:p w:rsidR="000A3E3B" w:rsidRDefault="003900D1">
      <w:pPr>
        <w:pBdr>
          <w:bottom w:val="single" w:sz="4" w:space="31" w:color="FFFFFF"/>
        </w:pBd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>Жоғарыда аталған өзгерістер салық төлеушілер мен Мемлекеттік кірістер органдары арасындағы сенім дәрежесін жақсартуға, салықтық әкімшілендіруді жетілдіруг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е, салық төлеушінің қызметіне шамадан тыс араласуды болдырмауға, сондай-ақ салық төлеушілерді салық міндеттемелерін өз бетінше орындауға ынталандыруға бағытталған, нәтижесінде көлеңкелі экономика үлесінің қысқаруына әкеп соғады.</w:t>
      </w:r>
    </w:p>
    <w:p w:rsidR="000A3E3B" w:rsidRDefault="000A3E3B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A3E3B" w:rsidRDefault="000A3E3B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A3E3B" w:rsidRDefault="000A3E3B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A3E3B" w:rsidRDefault="000A3E3B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A3E3B" w:rsidRDefault="000A3E3B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A3E3B" w:rsidRDefault="000A3E3B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A3E3B" w:rsidRDefault="000A3E3B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A3E3B" w:rsidRDefault="000A3E3B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A3E3B" w:rsidRDefault="000A3E3B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A3E3B" w:rsidRDefault="000A3E3B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A3E3B" w:rsidRDefault="000A3E3B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A3E3B" w:rsidRDefault="000A3E3B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A3E3B" w:rsidRDefault="000A3E3B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A3E3B" w:rsidRDefault="000A3E3B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A3E3B" w:rsidRDefault="000A3E3B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A3E3B" w:rsidRDefault="000A3E3B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A3E3B" w:rsidRDefault="003900D1">
      <w:pPr>
        <w:pStyle w:val="1"/>
        <w:tabs>
          <w:tab w:val="left" w:pos="1575"/>
        </w:tabs>
        <w:spacing w:before="0"/>
        <w:jc w:val="center"/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</w:pPr>
      <w:r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  <w:lastRenderedPageBreak/>
        <w:t>СПРАВКА</w:t>
      </w:r>
    </w:p>
    <w:p w:rsidR="000A3E3B" w:rsidRDefault="003900D1">
      <w:pPr>
        <w:pStyle w:val="1"/>
        <w:spacing w:before="0"/>
        <w:jc w:val="center"/>
        <w:rPr>
          <w:rFonts w:ascii="Times New Roman" w:eastAsiaTheme="minorHAnsi" w:hAnsi="Times New Roman" w:cs="Times New Roman"/>
          <w:b w:val="0"/>
          <w:bCs w:val="0"/>
          <w:color w:val="auto"/>
        </w:rPr>
      </w:pPr>
      <w:r>
        <w:rPr>
          <w:rFonts w:ascii="Times New Roman" w:eastAsia="Times New Roman" w:hAnsi="Times New Roman"/>
          <w:color w:val="auto"/>
        </w:rPr>
        <w:t xml:space="preserve">к проекту приказа Министра финансов Республики Казахстан </w:t>
      </w:r>
      <w:r>
        <w:rPr>
          <w:rFonts w:ascii="Times New Roman" w:eastAsia="Times New Roman" w:hAnsi="Times New Roman"/>
          <w:color w:val="auto"/>
        </w:rPr>
        <w:br/>
        <w:t>«</w:t>
      </w:r>
      <w:r>
        <w:rPr>
          <w:rFonts w:ascii="Times New Roman" w:eastAsia="Times New Roman" w:hAnsi="Times New Roman"/>
          <w:color w:val="auto"/>
          <w:lang w:val="kk-KZ"/>
        </w:rPr>
        <w:t xml:space="preserve">Об </w:t>
      </w:r>
      <w:r w:rsidR="00A04A60">
        <w:rPr>
          <w:rFonts w:ascii="Times New Roman" w:eastAsia="Times New Roman" w:hAnsi="Times New Roman"/>
          <w:color w:val="auto"/>
          <w:lang w:val="kk-KZ"/>
        </w:rPr>
        <w:t>утверждении</w:t>
      </w:r>
      <w:r>
        <w:rPr>
          <w:rFonts w:ascii="Times New Roman" w:eastAsia="Times New Roman" w:hAnsi="Times New Roman"/>
          <w:color w:val="auto"/>
          <w:lang w:val="kk-KZ"/>
        </w:rPr>
        <w:t xml:space="preserve"> форм решений органов государственных доходов и заявления по вопросу участия(контроля) в контролируемой иностранной компании</w:t>
      </w:r>
      <w:r>
        <w:rPr>
          <w:rFonts w:ascii="Times New Roman" w:eastAsia="Times New Roman" w:hAnsi="Times New Roman"/>
          <w:color w:val="auto"/>
        </w:rPr>
        <w:t>»</w:t>
      </w:r>
      <w:r>
        <w:rPr>
          <w:rFonts w:ascii="Times New Roman" w:eastAsia="Times New Roman" w:hAnsi="Times New Roman"/>
          <w:b w:val="0"/>
          <w:color w:val="auto"/>
          <w:lang w:val="kk-KZ"/>
        </w:rPr>
        <w:t xml:space="preserve"> </w:t>
      </w:r>
      <w:r>
        <w:rPr>
          <w:rFonts w:ascii="Times New Roman" w:eastAsia="Times New Roman" w:hAnsi="Times New Roman"/>
          <w:b w:val="0"/>
          <w:color w:val="auto"/>
          <w:lang w:val="kk-KZ"/>
        </w:rPr>
        <w:br/>
      </w:r>
      <w:r>
        <w:rPr>
          <w:rFonts w:ascii="Times New Roman" w:eastAsiaTheme="minorHAnsi" w:hAnsi="Times New Roman" w:cs="Times New Roman"/>
          <w:b w:val="0"/>
          <w:bCs w:val="0"/>
          <w:color w:val="auto"/>
          <w:lang w:eastAsia="en-US"/>
        </w:rPr>
        <w:t>(далее – Проект)</w:t>
      </w:r>
    </w:p>
    <w:p w:rsidR="000A3E3B" w:rsidRDefault="000A3E3B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0A3E3B" w:rsidRDefault="003900D1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</w:t>
      </w:r>
    </w:p>
    <w:p w:rsidR="000A3E3B" w:rsidRDefault="003900D1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Проект приказа разработан в целях </w:t>
      </w:r>
      <w:r>
        <w:rPr>
          <w:rFonts w:ascii="Times New Roman" w:hAnsi="Times New Roman" w:cs="Times New Roman"/>
          <w:sz w:val="28"/>
          <w:szCs w:val="28"/>
        </w:rPr>
        <w:t xml:space="preserve">реализации статьи </w:t>
      </w:r>
      <w:r>
        <w:rPr>
          <w:rFonts w:ascii="Times New Roman" w:hAnsi="Times New Roman" w:cs="Times New Roman"/>
          <w:sz w:val="28"/>
          <w:szCs w:val="28"/>
          <w:lang w:val="kk-KZ"/>
        </w:rPr>
        <w:t>336</w:t>
      </w:r>
      <w:r>
        <w:rPr>
          <w:rFonts w:ascii="Times New Roman" w:hAnsi="Times New Roman" w:cs="Times New Roman"/>
          <w:sz w:val="28"/>
          <w:szCs w:val="28"/>
        </w:rPr>
        <w:t xml:space="preserve"> Налогового кодекса Республики Казахстан, а именно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об </w:t>
      </w:r>
      <w:r w:rsidR="00A04A60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утверждении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форм решений органов государственных доходов и заявления по вопросу участия(контроля) в контролируемой иностранной компании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налогоплательщику – </w:t>
      </w:r>
      <w:r>
        <w:rPr>
          <w:rFonts w:ascii="Times New Roman" w:hAnsi="Times New Roman" w:cs="Times New Roman"/>
          <w:sz w:val="28"/>
          <w:szCs w:val="28"/>
        </w:rPr>
        <w:t>юридическому или физи</w:t>
      </w:r>
      <w:r>
        <w:rPr>
          <w:rFonts w:ascii="Times New Roman" w:hAnsi="Times New Roman" w:cs="Times New Roman"/>
          <w:sz w:val="28"/>
          <w:szCs w:val="28"/>
        </w:rPr>
        <w:t>ческому лицу, являющемуся резидентом Республики Казахстан.</w:t>
      </w:r>
    </w:p>
    <w:p w:rsidR="000A3E3B" w:rsidRDefault="003900D1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Вышеуказанные изменения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направлены на </w:t>
      </w:r>
      <w:r>
        <w:rPr>
          <w:rFonts w:ascii="Times New Roman" w:hAnsi="Times New Roman"/>
          <w:sz w:val="28"/>
          <w:szCs w:val="28"/>
        </w:rPr>
        <w:t>улучшение степени доверия между налогоплательщиками и органами государственных доходов, совершенствование н</w:t>
      </w:r>
      <w:r>
        <w:rPr>
          <w:rFonts w:ascii="Times New Roman" w:hAnsi="Times New Roman"/>
          <w:sz w:val="28"/>
          <w:szCs w:val="28"/>
        </w:rPr>
        <w:t>алогового администрирования, исключение чрезмерного вмешательства в деятельность налогоплательщика, а также стимулирование налогоплательщиков к самостоятельному исполнению налоговых обязательств, что в результате повлечет сокращение доли теневой экономики.</w:t>
      </w:r>
    </w:p>
    <w:sectPr w:rsidR="000A3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00D1" w:rsidRDefault="003900D1">
      <w:pPr>
        <w:spacing w:after="0" w:line="240" w:lineRule="auto"/>
      </w:pPr>
      <w:r>
        <w:separator/>
      </w:r>
    </w:p>
  </w:endnote>
  <w:endnote w:type="continuationSeparator" w:id="0">
    <w:p w:rsidR="003900D1" w:rsidRDefault="003900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auto"/>
    <w:pitch w:val="default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00D1" w:rsidRDefault="003900D1">
      <w:pPr>
        <w:spacing w:after="0" w:line="240" w:lineRule="auto"/>
      </w:pPr>
      <w:r>
        <w:separator/>
      </w:r>
    </w:p>
  </w:footnote>
  <w:footnote w:type="continuationSeparator" w:id="0">
    <w:p w:rsidR="003900D1" w:rsidRDefault="003900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E3B"/>
    <w:rsid w:val="000A3E3B"/>
    <w:rsid w:val="003900D1"/>
    <w:rsid w:val="00A0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3EF91"/>
  <w15:docId w15:val="{688D68F5-0C16-4C96-AA99-0BBA97935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basedOn w:val="a0"/>
    <w:link w:val="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Pr>
      <w:rFonts w:ascii="Segoe UI" w:hAnsi="Segoe UI" w:cs="Segoe UI"/>
      <w:sz w:val="18"/>
      <w:szCs w:val="18"/>
    </w:r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  <w:style w:type="character" w:styleId="afa">
    <w:name w:val="Hyperlink"/>
    <w:basedOn w:val="a0"/>
    <w:uiPriority w:val="99"/>
    <w:unhideWhenUsed/>
    <w:rPr>
      <w:rFonts w:ascii="Times New Roman" w:hAnsi="Times New Roman" w:cs="Times New Roman" w:hint="default"/>
      <w:b/>
      <w:bCs/>
      <w:i w:val="0"/>
      <w:iCs w:val="0"/>
      <w:color w:val="000080"/>
      <w:sz w:val="22"/>
      <w:szCs w:val="22"/>
      <w:u w:val="single"/>
    </w:rPr>
  </w:style>
  <w:style w:type="paragraph" w:styleId="afb">
    <w:name w:val="annotation text"/>
    <w:basedOn w:val="a"/>
    <w:link w:val="afc"/>
    <w:uiPriority w:val="99"/>
    <w:unhideWhenUsed/>
    <w:pPr>
      <w:spacing w:after="20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c">
    <w:name w:val="Текст примечания Знак"/>
    <w:basedOn w:val="a0"/>
    <w:link w:val="afb"/>
    <w:uiPriority w:val="99"/>
    <w:rPr>
      <w:rFonts w:eastAsiaTheme="minorEastAsia"/>
      <w:sz w:val="20"/>
      <w:szCs w:val="20"/>
      <w:lang w:eastAsia="ru-RU"/>
    </w:rPr>
  </w:style>
  <w:style w:type="paragraph" w:styleId="afd">
    <w:name w:val="No Spacing"/>
    <w:uiPriority w:val="1"/>
    <w:qFormat/>
    <w:pPr>
      <w:spacing w:after="0" w:line="240" w:lineRule="auto"/>
    </w:pPr>
    <w:rPr>
      <w:rFonts w:ascii="Consolas" w:eastAsia="Consolas" w:hAnsi="Consolas" w:cs="Consolas"/>
      <w:lang w:val="en-US"/>
    </w:rPr>
  </w:style>
  <w:style w:type="paragraph" w:styleId="25">
    <w:name w:val="Body Text 2"/>
    <w:basedOn w:val="a"/>
    <w:link w:val="26"/>
    <w:uiPriority w:val="99"/>
    <w:unhideWhenUsed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6">
    <w:name w:val="Основной текст 2 Знак"/>
    <w:basedOn w:val="a0"/>
    <w:link w:val="25"/>
    <w:uiPriority w:val="9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296</Words>
  <Characters>1693</Characters>
  <Application>Microsoft Office Word</Application>
  <DocSecurity>0</DocSecurity>
  <Lines>14</Lines>
  <Paragraphs>3</Paragraphs>
  <ScaleCrop>false</ScaleCrop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Канатова</dc:creator>
  <cp:lastModifiedBy>Роза Жунисбекова Эпизотовна</cp:lastModifiedBy>
  <cp:revision>11</cp:revision>
  <dcterms:created xsi:type="dcterms:W3CDTF">2025-07-23T07:50:00Z</dcterms:created>
  <dcterms:modified xsi:type="dcterms:W3CDTF">2025-08-12T11:25:00Z</dcterms:modified>
</cp:coreProperties>
</file>