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98A" w:rsidRDefault="0073698A">
      <w:pPr>
        <w:jc w:val="right"/>
        <w:rPr>
          <w:rFonts w:ascii="Times New Roman" w:hAnsi="Times New Roman"/>
          <w:sz w:val="28"/>
          <w:szCs w:val="28"/>
          <w:lang w:val="kk-KZ"/>
        </w:rPr>
      </w:pPr>
    </w:p>
    <w:p w:rsidR="0073698A" w:rsidRDefault="003B22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73698A" w:rsidRDefault="003B22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73698A" w:rsidRDefault="003B22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приказа Министра финансов Республики Казахстан «Об </w:t>
      </w:r>
      <w:bookmarkStart w:id="0" w:name="_GoBack"/>
      <w:r w:rsidR="008432D3">
        <w:rPr>
          <w:rFonts w:ascii="Times New Roman" w:hAnsi="Times New Roman"/>
          <w:b/>
          <w:bCs/>
          <w:sz w:val="28"/>
          <w:szCs w:val="28"/>
        </w:rPr>
        <w:t>утверждении</w:t>
      </w:r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форм решений органов государственных доходов и заявления по вопросу участия(контроля) в контролируемой иностранной компании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3698A" w:rsidRDefault="0073698A">
      <w:pPr>
        <w:rPr>
          <w:rFonts w:ascii="Times New Roman" w:hAnsi="Times New Roman"/>
          <w:b/>
          <w:sz w:val="24"/>
          <w:szCs w:val="28"/>
        </w:rPr>
      </w:pPr>
    </w:p>
    <w:p w:rsidR="0073698A" w:rsidRDefault="003B220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73698A" w:rsidRDefault="003B220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нарушает конституционные права и свободы граждан и направлен на повышен</w:t>
      </w:r>
      <w:r>
        <w:rPr>
          <w:rFonts w:ascii="Times New Roman" w:hAnsi="Times New Roman"/>
          <w:sz w:val="28"/>
          <w:szCs w:val="28"/>
        </w:rPr>
        <w:t>ие прозрачности налогового администрирования. Он касается исключительно юридическому или физическому лицу, являющемуся резидентом Республики Казахстан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73698A" w:rsidRDefault="003B220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проекта не вызывает социального напряжения или недовольства в обществе. Это может быть положите</w:t>
      </w:r>
      <w:r>
        <w:rPr>
          <w:rFonts w:ascii="Times New Roman" w:hAnsi="Times New Roman"/>
          <w:sz w:val="28"/>
          <w:szCs w:val="28"/>
        </w:rPr>
        <w:t xml:space="preserve">льно воспринято бизнес-сообществом, в том числе представителями малого и среднего предпринимательства, за счет сокращения времени и затрат при </w:t>
      </w:r>
      <w:r>
        <w:rPr>
          <w:rFonts w:ascii="Times New Roman" w:hAnsi="Times New Roman"/>
          <w:sz w:val="28"/>
          <w:szCs w:val="28"/>
          <w:lang w:val="kk-KZ"/>
        </w:rPr>
        <w:t xml:space="preserve">исполнении налогового обязательства по </w:t>
      </w:r>
      <w:r>
        <w:rPr>
          <w:rFonts w:ascii="Times New Roman" w:hAnsi="Times New Roman"/>
          <w:sz w:val="28"/>
          <w:szCs w:val="28"/>
        </w:rPr>
        <w:t>уплате налогов и платежей в бюджет.</w:t>
      </w:r>
    </w:p>
    <w:p w:rsidR="0073698A" w:rsidRDefault="003B220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создает равные условия для веде</w:t>
      </w:r>
      <w:r>
        <w:rPr>
          <w:rFonts w:ascii="Times New Roman" w:hAnsi="Times New Roman"/>
          <w:sz w:val="28"/>
          <w:szCs w:val="28"/>
        </w:rPr>
        <w:t>ния бизнеса, особенно для добросовестных налогоплательщиков.</w:t>
      </w:r>
    </w:p>
    <w:p w:rsidR="0073698A" w:rsidRDefault="003B220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73698A" w:rsidRDefault="003B220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разработан в целях реализации положений статьи </w:t>
      </w:r>
      <w:r>
        <w:rPr>
          <w:rFonts w:ascii="Times New Roman" w:hAnsi="Times New Roman"/>
          <w:sz w:val="28"/>
          <w:szCs w:val="28"/>
          <w:lang w:val="kk-KZ"/>
        </w:rPr>
        <w:t>336</w:t>
      </w:r>
      <w:r>
        <w:rPr>
          <w:rFonts w:ascii="Times New Roman" w:hAnsi="Times New Roman"/>
          <w:sz w:val="28"/>
          <w:szCs w:val="28"/>
        </w:rPr>
        <w:t xml:space="preserve"> нового Налогового кодекса Республики Казахстан. Соответственно, он не противоречит Конституции и иным дей</w:t>
      </w:r>
      <w:r>
        <w:rPr>
          <w:rFonts w:ascii="Times New Roman" w:hAnsi="Times New Roman"/>
          <w:sz w:val="28"/>
          <w:szCs w:val="28"/>
        </w:rPr>
        <w:t>ствующим нормативным правовым актам.</w:t>
      </w:r>
    </w:p>
    <w:p w:rsidR="0073698A" w:rsidRDefault="003B2205">
      <w:pPr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частности, предусматривается совершенствование налогового администрирования, уведомление об устранении нарушений налогового законодательства Республики Казахстан</w:t>
      </w:r>
      <w:r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заявление об участии (контроле) в контролируемой иност</w:t>
      </w:r>
      <w:r>
        <w:rPr>
          <w:rFonts w:ascii="Times New Roman" w:hAnsi="Times New Roman"/>
          <w:sz w:val="28"/>
          <w:szCs w:val="28"/>
        </w:rPr>
        <w:t>ранной компании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решение о признании налогоплательщика-резидента прямо или косвенно, или конструктивно владеющим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долями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участия </w:t>
      </w:r>
      <w:r>
        <w:rPr>
          <w:rFonts w:ascii="Times New Roman" w:hAnsi="Times New Roman"/>
          <w:sz w:val="28"/>
          <w:szCs w:val="28"/>
        </w:rPr>
        <w:br/>
        <w:t xml:space="preserve">либо имеющим прямой или косвенный, или конструктивный контроль </w:t>
      </w:r>
      <w:r>
        <w:rPr>
          <w:rFonts w:ascii="Times New Roman" w:hAnsi="Times New Roman"/>
          <w:sz w:val="28"/>
          <w:szCs w:val="28"/>
        </w:rPr>
        <w:br/>
        <w:t>в контролируемой иностранной компании, что повысит правовую оп</w:t>
      </w:r>
      <w:r>
        <w:rPr>
          <w:rFonts w:ascii="Times New Roman" w:hAnsi="Times New Roman"/>
          <w:sz w:val="28"/>
          <w:szCs w:val="28"/>
        </w:rPr>
        <w:t>ределенность и снизит административную нагрузку на бизнес.</w:t>
      </w:r>
    </w:p>
    <w:p w:rsidR="0073698A" w:rsidRDefault="003B2205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Оценка информационных последствий:</w:t>
      </w:r>
    </w:p>
    <w:p w:rsidR="0073698A" w:rsidRDefault="003B220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8"/>
        <w:jc w:val="both"/>
      </w:pPr>
      <w:r>
        <w:rPr>
          <w:rFonts w:ascii="Times New Roman" w:eastAsia="Times New Roman" w:hAnsi="Times New Roman"/>
          <w:color w:val="000000"/>
          <w:sz w:val="28"/>
        </w:rPr>
        <w:t xml:space="preserve">Информационные последствия по проекту не возникают, поскольку проект регламентирует форму </w:t>
      </w:r>
      <w:r>
        <w:rPr>
          <w:rFonts w:ascii="Times New Roman" w:eastAsia="Times New Roman" w:hAnsi="Times New Roman"/>
          <w:color w:val="000000"/>
          <w:sz w:val="28"/>
        </w:rPr>
        <w:t>уведомления, форму решений органов государственных доходов и заявления по вопросу участия (контроля) в контролируемой иностранной компании в целях совершенствования налогового администрирования, внесение изменений в преамбулу проекта, в части изменения ссы</w:t>
      </w:r>
      <w:r>
        <w:rPr>
          <w:rFonts w:ascii="Times New Roman" w:eastAsia="Times New Roman" w:hAnsi="Times New Roman"/>
          <w:color w:val="000000"/>
          <w:sz w:val="28"/>
        </w:rPr>
        <w:t>лки на статьи нового Налогового кодекса.</w:t>
      </w:r>
    </w:p>
    <w:p w:rsidR="0073698A" w:rsidRDefault="003B220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8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hAnsi="Times New Roman"/>
          <w:b/>
          <w:sz w:val="28"/>
          <w:szCs w:val="28"/>
        </w:rPr>
        <w:t>4. Оценка иных последствий:</w:t>
      </w:r>
    </w:p>
    <w:p w:rsidR="0073698A" w:rsidRDefault="003B2205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Проект направлен на </w:t>
      </w:r>
      <w:r>
        <w:rPr>
          <w:rFonts w:ascii="Times New Roman" w:hAnsi="Times New Roman"/>
          <w:sz w:val="28"/>
          <w:szCs w:val="28"/>
          <w:lang w:eastAsia="ru-RU"/>
        </w:rPr>
        <w:t xml:space="preserve">улучшение степени доверия между налогоплательщиками и органами государственных доходов, совершенствование налогового администрирования, исключение чрезмерного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вмешател</w:t>
      </w:r>
      <w:r>
        <w:rPr>
          <w:rFonts w:ascii="Times New Roman" w:hAnsi="Times New Roman"/>
          <w:sz w:val="28"/>
          <w:szCs w:val="28"/>
          <w:lang w:eastAsia="ru-RU"/>
        </w:rPr>
        <w:t>ьства в деятельность налогоплательщика, а также стимулирование налогоплательщиков к самостоятельному исполнению обязанности.</w:t>
      </w:r>
    </w:p>
    <w:p w:rsidR="0073698A" w:rsidRDefault="003B2205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создает </w:t>
      </w:r>
      <w:r>
        <w:rPr>
          <w:rFonts w:ascii="Times New Roman" w:hAnsi="Times New Roman"/>
          <w:sz w:val="28"/>
          <w:szCs w:val="28"/>
        </w:rPr>
        <w:t>условия для более предсказуемой и прозрачной работы бизнес-сообщества с налоговыми органами. Это способствует укреплению доверия между государством и налогоплательщиками.</w:t>
      </w:r>
    </w:p>
    <w:p w:rsidR="0073698A" w:rsidRDefault="003B220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краткосрочной перспективе возможны технические сбои или недовольство отдельных поль</w:t>
      </w:r>
      <w:r>
        <w:rPr>
          <w:rFonts w:ascii="Times New Roman" w:hAnsi="Times New Roman"/>
          <w:sz w:val="28"/>
          <w:szCs w:val="28"/>
        </w:rPr>
        <w:t>зователей системой, что требует усиленной поддержки со стороны службы технической поддержки разработчиков.</w:t>
      </w:r>
    </w:p>
    <w:p w:rsidR="0073698A" w:rsidRDefault="003B220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долгосрочной перспективе ожидается повышение эффективности и качества применения </w:t>
      </w:r>
      <w:r>
        <w:rPr>
          <w:rFonts w:ascii="Times New Roman" w:hAnsi="Times New Roman"/>
          <w:sz w:val="28"/>
          <w:szCs w:val="28"/>
          <w:lang w:val="kk-KZ"/>
        </w:rPr>
        <w:t>статьи 336 нового Налогового Кодекса</w:t>
      </w:r>
      <w:r>
        <w:rPr>
          <w:rFonts w:ascii="Times New Roman" w:hAnsi="Times New Roman"/>
          <w:sz w:val="28"/>
          <w:szCs w:val="28"/>
        </w:rPr>
        <w:t>.</w:t>
      </w:r>
    </w:p>
    <w:p w:rsidR="0073698A" w:rsidRDefault="0073698A">
      <w:pPr>
        <w:jc w:val="both"/>
        <w:rPr>
          <w:rFonts w:ascii="Times New Roman" w:hAnsi="Times New Roman"/>
          <w:sz w:val="28"/>
          <w:szCs w:val="28"/>
        </w:rPr>
      </w:pPr>
    </w:p>
    <w:p w:rsidR="0073698A" w:rsidRDefault="0073698A">
      <w:pPr>
        <w:jc w:val="both"/>
        <w:rPr>
          <w:rFonts w:ascii="Times New Roman" w:hAnsi="Times New Roman"/>
          <w:sz w:val="28"/>
          <w:szCs w:val="28"/>
        </w:rPr>
      </w:pPr>
    </w:p>
    <w:p w:rsidR="0073698A" w:rsidRDefault="003B220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73698A" w:rsidRDefault="003B220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</w:t>
      </w:r>
      <w:r>
        <w:rPr>
          <w:rFonts w:ascii="Times New Roman" w:hAnsi="Times New Roman"/>
          <w:b/>
          <w:sz w:val="28"/>
          <w:szCs w:val="28"/>
          <w:lang w:val="kk-KZ"/>
        </w:rPr>
        <w:t>и Казахстан                                                          М. Такиев</w:t>
      </w:r>
    </w:p>
    <w:p w:rsidR="0073698A" w:rsidRDefault="0073698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3698A" w:rsidRDefault="0073698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3698A" w:rsidRDefault="003B2205">
      <w:pPr>
        <w:pBdr>
          <w:bottom w:val="single" w:sz="4" w:space="13" w:color="FFFFFF"/>
        </w:pBdr>
        <w:tabs>
          <w:tab w:val="left" w:pos="709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  <w:lang w:eastAsia="ru-RU"/>
        </w:rPr>
        <w:tab/>
      </w:r>
    </w:p>
    <w:sectPr w:rsidR="00736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205" w:rsidRDefault="003B2205">
      <w:r>
        <w:separator/>
      </w:r>
    </w:p>
  </w:endnote>
  <w:endnote w:type="continuationSeparator" w:id="0">
    <w:p w:rsidR="003B2205" w:rsidRDefault="003B2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205" w:rsidRDefault="003B2205">
      <w:r>
        <w:separator/>
      </w:r>
    </w:p>
  </w:footnote>
  <w:footnote w:type="continuationSeparator" w:id="0">
    <w:p w:rsidR="003B2205" w:rsidRDefault="003B2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98A"/>
    <w:rsid w:val="003B2205"/>
    <w:rsid w:val="0073698A"/>
    <w:rsid w:val="0084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7D79"/>
  <w15:docId w15:val="{441007E1-DEB6-4602-8A58-9EEDB39B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uiPriority w:val="99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Роза Жунисбекова Эпизотовна</cp:lastModifiedBy>
  <cp:revision>17</cp:revision>
  <dcterms:created xsi:type="dcterms:W3CDTF">2025-07-23T03:44:00Z</dcterms:created>
  <dcterms:modified xsi:type="dcterms:W3CDTF">2025-08-12T11:20:00Z</dcterms:modified>
</cp:coreProperties>
</file>