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5D18" w:rsidRDefault="007F4B3D">
      <w:pPr>
        <w:jc w:val="both"/>
        <w:rPr>
          <w:color w:val="3399FF"/>
          <w:sz w:val="28"/>
          <w:szCs w:val="28"/>
          <w:lang w:val="kk-KZ"/>
        </w:rPr>
      </w:pPr>
      <w:r>
        <w:rPr>
          <w:color w:val="3399FF"/>
          <w:sz w:val="28"/>
          <w:szCs w:val="28"/>
          <w:lang w:val="kk-KZ"/>
        </w:rPr>
        <w:t>Астана қ</w:t>
      </w:r>
      <w:bookmarkStart w:id="0" w:name="_GoBack"/>
      <w:bookmarkEnd w:id="0"/>
      <w:proofErr w:type="spellStart"/>
      <w:r>
        <w:rPr>
          <w:color w:val="3399FF"/>
          <w:sz w:val="28"/>
          <w:szCs w:val="28"/>
        </w:rPr>
        <w:t>аласы</w:t>
      </w:r>
      <w:proofErr w:type="spellEnd"/>
      <w:r>
        <w:rPr>
          <w:color w:val="3399FF"/>
          <w:sz w:val="28"/>
          <w:szCs w:val="28"/>
          <w:lang w:val="kk-KZ"/>
        </w:rPr>
        <w:t xml:space="preserve">                                                                                              город Астана   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pStyle w:val="af6"/>
        <w:ind w:firstLine="709"/>
        <w:jc w:val="both"/>
        <w:rPr>
          <w:b/>
          <w:color w:val="000000"/>
          <w:sz w:val="28"/>
          <w:szCs w:val="28"/>
        </w:rPr>
      </w:pPr>
    </w:p>
    <w:p w:rsidR="00445D18" w:rsidRDefault="007F4B3D">
      <w:pPr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Об </w:t>
      </w:r>
      <w:r w:rsidR="004B69DE">
        <w:rPr>
          <w:b/>
          <w:bCs/>
          <w:sz w:val="28"/>
          <w:szCs w:val="28"/>
        </w:rPr>
        <w:t>утверждении</w:t>
      </w:r>
      <w:r>
        <w:rPr>
          <w:b/>
          <w:bCs/>
          <w:sz w:val="28"/>
          <w:szCs w:val="28"/>
        </w:rPr>
        <w:t xml:space="preserve"> форм решений органов государственных доходов и заявления по вопросу участия(контроля) в контролируемой </w:t>
      </w:r>
    </w:p>
    <w:p w:rsidR="00445D18" w:rsidRDefault="007F4B3D">
      <w:pPr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иностранной компании</w:t>
      </w:r>
    </w:p>
    <w:p w:rsidR="00445D18" w:rsidRDefault="00445D18">
      <w:pPr>
        <w:ind w:firstLine="709"/>
        <w:jc w:val="both"/>
        <w:rPr>
          <w:color w:val="000000"/>
          <w:sz w:val="28"/>
          <w:szCs w:val="28"/>
        </w:rPr>
      </w:pPr>
      <w:bookmarkStart w:id="1" w:name="z4"/>
    </w:p>
    <w:p w:rsidR="00445D18" w:rsidRDefault="007F4B3D">
      <w:pPr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В соответствии с частью четвертой пункта 4 статьи 49, подпунктом 3) пункта 1 статьи 83, пунктом 2 статьи 113 и </w:t>
      </w:r>
      <w:r>
        <w:rPr>
          <w:bCs/>
          <w:sz w:val="28"/>
          <w:szCs w:val="28"/>
        </w:rPr>
        <w:t>стать</w:t>
      </w:r>
      <w:r w:rsidR="004B69DE">
        <w:rPr>
          <w:bCs/>
          <w:sz w:val="28"/>
          <w:szCs w:val="28"/>
        </w:rPr>
        <w:t>ей</w:t>
      </w:r>
      <w:r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  <w:lang w:val="kk-KZ"/>
        </w:rPr>
        <w:t>336</w:t>
      </w:r>
      <w:r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  <w:lang w:val="kk-KZ"/>
        </w:rPr>
        <w:t>Налогового кодекса Республики Казахстан</w:t>
      </w:r>
      <w:r>
        <w:rPr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ПРИКАЗЫВАЮ:</w:t>
      </w:r>
    </w:p>
    <w:p w:rsidR="00445D18" w:rsidRDefault="004B69DE">
      <w:pPr>
        <w:ind w:firstLine="709"/>
        <w:jc w:val="both"/>
        <w:rPr>
          <w:bCs/>
          <w:color w:val="000000"/>
          <w:sz w:val="28"/>
          <w:szCs w:val="28"/>
        </w:rPr>
      </w:pPr>
      <w:bookmarkStart w:id="2" w:name="z5"/>
      <w:bookmarkEnd w:id="1"/>
      <w:r>
        <w:rPr>
          <w:bCs/>
          <w:color w:val="000000"/>
          <w:sz w:val="28"/>
          <w:szCs w:val="28"/>
        </w:rPr>
        <w:t xml:space="preserve">1. </w:t>
      </w:r>
      <w:r w:rsidR="007F4B3D">
        <w:rPr>
          <w:bCs/>
          <w:color w:val="000000"/>
          <w:sz w:val="28"/>
          <w:szCs w:val="28"/>
        </w:rPr>
        <w:t xml:space="preserve">Утвердить </w:t>
      </w:r>
      <w:bookmarkEnd w:id="2"/>
      <w:r w:rsidR="007F4B3D">
        <w:rPr>
          <w:bCs/>
          <w:color w:val="000000"/>
          <w:sz w:val="28"/>
          <w:szCs w:val="28"/>
        </w:rPr>
        <w:t>прилагаемые формы:</w:t>
      </w:r>
    </w:p>
    <w:p w:rsidR="00445D18" w:rsidRDefault="007F4B3D">
      <w:pPr>
        <w:ind w:firstLine="709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1) </w:t>
      </w:r>
      <w:r>
        <w:rPr>
          <w:sz w:val="28"/>
          <w:szCs w:val="28"/>
        </w:rPr>
        <w:t>уведомления об устранении нарушений налогового законодательства Республики Казахстан согласно приложению 1 к настоящему приказу;</w:t>
      </w:r>
    </w:p>
    <w:p w:rsidR="00445D18" w:rsidRDefault="007F4B3D">
      <w:pPr>
        <w:ind w:firstLine="709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2) </w:t>
      </w:r>
      <w:r>
        <w:rPr>
          <w:sz w:val="28"/>
          <w:szCs w:val="28"/>
        </w:rPr>
        <w:t>заявления об участии (контроле) в контролируемой иностранной компании</w:t>
      </w:r>
      <w:r>
        <w:rPr>
          <w:bCs/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согласно приложению 2 к настоящему приказу;</w:t>
      </w:r>
    </w:p>
    <w:p w:rsidR="004B69DE" w:rsidRDefault="007F4B3D">
      <w:pPr>
        <w:ind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3) </w:t>
      </w:r>
      <w:r>
        <w:rPr>
          <w:sz w:val="28"/>
          <w:szCs w:val="28"/>
        </w:rPr>
        <w:t xml:space="preserve">решения о признании налогоплательщика-резидента прямо или косвенно, или конструктивно владеющим долями участия </w:t>
      </w:r>
      <w:r>
        <w:rPr>
          <w:sz w:val="28"/>
          <w:szCs w:val="28"/>
        </w:rPr>
        <w:br/>
        <w:t xml:space="preserve">либо имеющим прямой или косвенный, или конструктивный контроль </w:t>
      </w:r>
      <w:r>
        <w:rPr>
          <w:sz w:val="28"/>
          <w:szCs w:val="28"/>
        </w:rPr>
        <w:br/>
        <w:t>в контролируемой иностранной компании, согласно приложению 3 к настоящему приказу</w:t>
      </w:r>
      <w:r>
        <w:rPr>
          <w:bCs/>
          <w:color w:val="000000"/>
          <w:sz w:val="28"/>
          <w:szCs w:val="28"/>
        </w:rPr>
        <w:t>.</w:t>
      </w:r>
    </w:p>
    <w:p w:rsidR="004B69DE" w:rsidRDefault="004B69DE">
      <w:pPr>
        <w:ind w:firstLine="709"/>
        <w:jc w:val="both"/>
        <w:rPr>
          <w:spacing w:val="2"/>
          <w:sz w:val="28"/>
          <w:szCs w:val="28"/>
          <w:shd w:val="clear" w:color="auto" w:fill="FFFFFF"/>
        </w:rPr>
      </w:pPr>
      <w:r>
        <w:rPr>
          <w:bCs/>
          <w:color w:val="000000"/>
          <w:sz w:val="28"/>
          <w:szCs w:val="28"/>
        </w:rPr>
        <w:t xml:space="preserve">2. </w:t>
      </w:r>
      <w:r w:rsidR="007F4B3D">
        <w:rPr>
          <w:spacing w:val="2"/>
          <w:sz w:val="28"/>
          <w:szCs w:val="28"/>
          <w:shd w:val="clear" w:color="auto" w:fill="FFFFFF"/>
        </w:rPr>
        <w:t xml:space="preserve">Признать утратившим силу приказ </w:t>
      </w:r>
      <w:r w:rsidR="007F4B3D">
        <w:rPr>
          <w:spacing w:val="2"/>
          <w:sz w:val="28"/>
          <w:szCs w:val="28"/>
        </w:rPr>
        <w:t>Министра финансов Республики Казахстан от 5 марта 2018 года № 334 «</w:t>
      </w:r>
      <w:r w:rsidR="007F4B3D">
        <w:rPr>
          <w:bCs/>
          <w:sz w:val="28"/>
          <w:szCs w:val="28"/>
        </w:rPr>
        <w:t xml:space="preserve">Об утверждении формы заявления об участии (контроле) в контролируемой иностранной компании» </w:t>
      </w:r>
      <w:r w:rsidR="007F4B3D">
        <w:rPr>
          <w:spacing w:val="2"/>
          <w:sz w:val="28"/>
          <w:szCs w:val="28"/>
          <w:shd w:val="clear" w:color="auto" w:fill="FFFFFF"/>
        </w:rPr>
        <w:t xml:space="preserve">(зарегистрирован в Реестре государственной регистрации нормативных правовых актов Республики Казахстан, под № </w:t>
      </w:r>
      <w:r w:rsidR="007F4B3D">
        <w:rPr>
          <w:spacing w:val="2"/>
          <w:sz w:val="28"/>
          <w:szCs w:val="28"/>
        </w:rPr>
        <w:t>16614</w:t>
      </w:r>
      <w:r w:rsidR="007F4B3D">
        <w:rPr>
          <w:spacing w:val="2"/>
          <w:sz w:val="28"/>
          <w:szCs w:val="28"/>
          <w:shd w:val="clear" w:color="auto" w:fill="FFFFFF"/>
        </w:rPr>
        <w:t>).</w:t>
      </w:r>
      <w:r>
        <w:rPr>
          <w:spacing w:val="2"/>
          <w:sz w:val="28"/>
          <w:szCs w:val="28"/>
          <w:shd w:val="clear" w:color="auto" w:fill="FFFFFF"/>
        </w:rPr>
        <w:t xml:space="preserve"> </w:t>
      </w:r>
    </w:p>
    <w:p w:rsidR="00445D18" w:rsidRDefault="004B69DE">
      <w:pPr>
        <w:ind w:firstLine="709"/>
        <w:jc w:val="both"/>
        <w:rPr>
          <w:color w:val="000000"/>
          <w:sz w:val="28"/>
          <w:szCs w:val="28"/>
        </w:rPr>
      </w:pPr>
      <w:r>
        <w:rPr>
          <w:spacing w:val="2"/>
          <w:sz w:val="28"/>
          <w:szCs w:val="28"/>
          <w:shd w:val="clear" w:color="auto" w:fill="FFFFFF"/>
        </w:rPr>
        <w:t>3. К</w:t>
      </w:r>
      <w:r w:rsidR="007F4B3D">
        <w:rPr>
          <w:color w:val="000000"/>
          <w:sz w:val="28"/>
          <w:szCs w:val="28"/>
        </w:rPr>
        <w:t>омитету государственных доходов Министерства финансов Республики Казахстан в установленном законодательством Республики Казахстан порядке обеспечить:</w:t>
      </w:r>
    </w:p>
    <w:p w:rsidR="00445D18" w:rsidRDefault="007F4B3D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1) государственную регистрацию настоящего приказа в Министерстве юстиции Республики Казахстан; </w:t>
      </w:r>
    </w:p>
    <w:p w:rsidR="00445D18" w:rsidRDefault="007F4B3D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2) размещение настоящего приказа на интернет-</w:t>
      </w:r>
      <w:r w:rsidR="004B69DE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ресурсе Министерства финансов Республики Казахстан после его официального опубликования;</w:t>
      </w:r>
    </w:p>
    <w:p w:rsidR="00445D18" w:rsidRDefault="007F4B3D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3) в течение десяти рабочих дней после государственной регистрации настоящего приказа в Министерстве юстиции Республики Казахстан представление в Департамент юридической службы Министерства финансов </w:t>
      </w:r>
      <w:r>
        <w:rPr>
          <w:color w:val="000000"/>
          <w:sz w:val="28"/>
          <w:szCs w:val="28"/>
        </w:rPr>
        <w:lastRenderedPageBreak/>
        <w:t>Республики Казахстан сведений об исполнении мероприятий, предусмотренных подпунктами 1) и 2) настоящего пункта.</w:t>
      </w:r>
    </w:p>
    <w:p w:rsidR="00445D18" w:rsidRDefault="004B69DE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</w:t>
      </w:r>
      <w:r>
        <w:rPr>
          <w:color w:val="000000"/>
          <w:sz w:val="28"/>
          <w:szCs w:val="28"/>
        </w:rPr>
        <w:tab/>
      </w:r>
      <w:r w:rsidR="007F4B3D">
        <w:rPr>
          <w:color w:val="000000"/>
          <w:sz w:val="28"/>
          <w:szCs w:val="28"/>
        </w:rPr>
        <w:t>Настоящий приказ вводится в действие с 1 января 2026 года и подлежит официальному опубликованию.</w:t>
      </w:r>
    </w:p>
    <w:p w:rsidR="00445D18" w:rsidRDefault="00445D18">
      <w:pPr>
        <w:ind w:firstLine="709"/>
        <w:jc w:val="both"/>
        <w:rPr>
          <w:color w:val="000000"/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tbl>
      <w:tblPr>
        <w:tblStyle w:val="af7"/>
        <w:tblW w:w="8930" w:type="dxa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52"/>
        <w:gridCol w:w="2126"/>
        <w:gridCol w:w="3152"/>
      </w:tblGrid>
      <w:tr w:rsidR="00445D18">
        <w:tc>
          <w:tcPr>
            <w:tcW w:w="3652" w:type="dxa"/>
          </w:tcPr>
          <w:p w:rsidR="00445D18" w:rsidRDefault="007F4B3D">
            <w:pPr>
              <w:contextualSpacing/>
              <w:jc w:val="both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</w:rPr>
              <w:t>Должность</w:t>
            </w:r>
          </w:p>
        </w:tc>
        <w:tc>
          <w:tcPr>
            <w:tcW w:w="2126" w:type="dxa"/>
          </w:tcPr>
          <w:p w:rsidR="00445D18" w:rsidRDefault="00445D18">
            <w:pPr>
              <w:jc w:val="both"/>
              <w:rPr>
                <w:b/>
                <w:sz w:val="28"/>
                <w:szCs w:val="28"/>
                <w:lang w:val="kk-KZ"/>
              </w:rPr>
            </w:pPr>
          </w:p>
        </w:tc>
        <w:tc>
          <w:tcPr>
            <w:tcW w:w="3152" w:type="dxa"/>
          </w:tcPr>
          <w:p w:rsidR="00445D18" w:rsidRDefault="007F4B3D">
            <w:pPr>
              <w:jc w:val="both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  <w:lang w:val="kk-KZ"/>
              </w:rPr>
              <w:t>ФИО</w:t>
            </w:r>
          </w:p>
        </w:tc>
      </w:tr>
    </w:tbl>
    <w:p w:rsidR="00445D18" w:rsidRDefault="00445D18">
      <w:pPr>
        <w:ind w:firstLine="851"/>
        <w:jc w:val="both"/>
        <w:rPr>
          <w:sz w:val="28"/>
          <w:szCs w:val="28"/>
        </w:rPr>
      </w:pPr>
      <w:bookmarkStart w:id="3" w:name="z5784"/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left="5103"/>
        <w:jc w:val="both"/>
        <w:rPr>
          <w:sz w:val="28"/>
          <w:szCs w:val="28"/>
        </w:rPr>
      </w:pPr>
    </w:p>
    <w:p w:rsidR="00445D18" w:rsidRDefault="00445D18">
      <w:pPr>
        <w:ind w:left="5103"/>
        <w:jc w:val="both"/>
        <w:rPr>
          <w:sz w:val="28"/>
          <w:szCs w:val="28"/>
        </w:rPr>
      </w:pPr>
    </w:p>
    <w:p w:rsidR="00445D18" w:rsidRDefault="00445D18">
      <w:pPr>
        <w:ind w:left="5103"/>
        <w:jc w:val="right"/>
        <w:rPr>
          <w:sz w:val="28"/>
          <w:szCs w:val="28"/>
        </w:rPr>
      </w:pPr>
    </w:p>
    <w:p w:rsidR="00445D18" w:rsidRDefault="007F4B3D">
      <w:pPr>
        <w:ind w:left="5103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1 к приказу</w:t>
      </w:r>
    </w:p>
    <w:p w:rsidR="00445D18" w:rsidRDefault="00445D18">
      <w:pPr>
        <w:ind w:left="5103"/>
        <w:jc w:val="both"/>
        <w:rPr>
          <w:sz w:val="28"/>
          <w:szCs w:val="28"/>
        </w:rPr>
      </w:pPr>
    </w:p>
    <w:p w:rsidR="00445D18" w:rsidRDefault="007F4B3D">
      <w:pPr>
        <w:ind w:left="510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Форма</w:t>
      </w: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445D18">
      <w:pPr>
        <w:ind w:firstLine="851"/>
        <w:jc w:val="both"/>
        <w:rPr>
          <w:sz w:val="28"/>
          <w:szCs w:val="28"/>
        </w:rPr>
      </w:pPr>
    </w:p>
    <w:p w:rsidR="00445D18" w:rsidRDefault="007F4B3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Уведомление </w:t>
      </w:r>
      <w:r>
        <w:rPr>
          <w:b/>
          <w:sz w:val="28"/>
          <w:szCs w:val="28"/>
        </w:rPr>
        <w:br/>
        <w:t xml:space="preserve">об устранении нарушений налогового законодательства </w:t>
      </w:r>
    </w:p>
    <w:p w:rsidR="00445D18" w:rsidRDefault="007F4B3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Республики Казахстан</w:t>
      </w:r>
    </w:p>
    <w:p w:rsidR="00445D18" w:rsidRDefault="007F4B3D">
      <w:pPr>
        <w:pStyle w:val="afc"/>
        <w:shd w:val="clear" w:color="auto" w:fill="FFFFFF"/>
        <w:spacing w:before="0" w:beforeAutospacing="0" w:after="360" w:afterAutospacing="0" w:line="285" w:lineRule="atLeast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  </w:t>
      </w:r>
    </w:p>
    <w:p w:rsidR="00445D18" w:rsidRDefault="007F4B3D">
      <w:pPr>
        <w:pStyle w:val="afc"/>
        <w:shd w:val="clear" w:color="auto" w:fill="FFFFFF"/>
        <w:spacing w:before="0" w:beforeAutospacing="0" w:after="360" w:afterAutospacing="0" w:line="285" w:lineRule="atLeast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«_____» __________ 20 ___ года                </w:t>
      </w:r>
      <w:r>
        <w:rPr>
          <w:color w:val="000000"/>
          <w:spacing w:val="2"/>
          <w:sz w:val="28"/>
          <w:szCs w:val="28"/>
        </w:rPr>
        <w:tab/>
      </w:r>
      <w:r>
        <w:rPr>
          <w:color w:val="000000"/>
          <w:spacing w:val="2"/>
          <w:sz w:val="28"/>
          <w:szCs w:val="28"/>
        </w:rPr>
        <w:tab/>
      </w:r>
      <w:r>
        <w:rPr>
          <w:color w:val="000000"/>
          <w:spacing w:val="2"/>
          <w:sz w:val="28"/>
          <w:szCs w:val="28"/>
        </w:rPr>
        <w:tab/>
      </w:r>
      <w:r>
        <w:rPr>
          <w:color w:val="000000"/>
          <w:spacing w:val="2"/>
          <w:sz w:val="28"/>
          <w:szCs w:val="28"/>
        </w:rPr>
        <w:tab/>
        <w:t>№ _________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  <w:r>
        <w:rPr>
          <w:color w:val="000000"/>
          <w:spacing w:val="2"/>
          <w:sz w:val="28"/>
          <w:szCs w:val="28"/>
        </w:rPr>
        <w:br/>
        <w:t>(наименование органа государственных доходов)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В соответствии</w:t>
      </w:r>
      <w:r>
        <w:rPr>
          <w:sz w:val="28"/>
          <w:szCs w:val="28"/>
        </w:rPr>
        <w:t xml:space="preserve"> </w:t>
      </w:r>
      <w:r>
        <w:rPr>
          <w:color w:val="000000"/>
          <w:spacing w:val="2"/>
          <w:sz w:val="28"/>
          <w:szCs w:val="28"/>
        </w:rPr>
        <w:t>подпунктом 3)</w:t>
      </w:r>
      <w:r>
        <w:rPr>
          <w:color w:val="000000"/>
          <w:spacing w:val="2"/>
          <w:sz w:val="28"/>
          <w:szCs w:val="28"/>
          <w:lang w:val="kk-KZ"/>
        </w:rPr>
        <w:t xml:space="preserve"> пункта 1</w:t>
      </w:r>
      <w:r>
        <w:rPr>
          <w:color w:val="000000"/>
          <w:spacing w:val="2"/>
          <w:sz w:val="28"/>
          <w:szCs w:val="28"/>
        </w:rPr>
        <w:t xml:space="preserve"> </w:t>
      </w:r>
      <w:hyperlink r:id="rId7" w:anchor="z96" w:tooltip="https://adilet.zan.kz/rus/docs/K1700000120#z96" w:history="1">
        <w:r>
          <w:rPr>
            <w:rStyle w:val="af8"/>
            <w:color w:val="000000" w:themeColor="text1"/>
            <w:spacing w:val="2"/>
            <w:sz w:val="28"/>
            <w:szCs w:val="28"/>
            <w:u w:val="none"/>
          </w:rPr>
          <w:t xml:space="preserve">статьи </w:t>
        </w:r>
        <w:r>
          <w:rPr>
            <w:rStyle w:val="af8"/>
            <w:color w:val="000000" w:themeColor="text1"/>
            <w:spacing w:val="2"/>
            <w:sz w:val="28"/>
            <w:szCs w:val="28"/>
            <w:u w:val="none"/>
            <w:lang w:val="kk-KZ"/>
          </w:rPr>
          <w:t>83</w:t>
        </w:r>
      </w:hyperlink>
      <w:r>
        <w:rPr>
          <w:color w:val="000000" w:themeColor="text1"/>
          <w:spacing w:val="2"/>
          <w:sz w:val="28"/>
          <w:szCs w:val="28"/>
        </w:rPr>
        <w:t xml:space="preserve"> </w:t>
      </w:r>
      <w:r>
        <w:rPr>
          <w:color w:val="000000"/>
          <w:spacing w:val="2"/>
          <w:sz w:val="28"/>
          <w:szCs w:val="28"/>
        </w:rPr>
        <w:t xml:space="preserve">Налогового кодекса Республики Казахстан  (далее – Налоговый кодекс) уведомляет Вас  ___________________________________________________________________ 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(</w:t>
      </w:r>
      <w:r>
        <w:rPr>
          <w:sz w:val="28"/>
          <w:szCs w:val="28"/>
        </w:rPr>
        <w:t xml:space="preserve">фамилия, имя, отчество (если оно указано в документе, </w:t>
      </w: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  <w:r>
        <w:rPr>
          <w:sz w:val="28"/>
          <w:szCs w:val="28"/>
        </w:rPr>
        <w:t xml:space="preserve">удостоверяющем </w:t>
      </w:r>
      <w:proofErr w:type="gramStart"/>
      <w:r>
        <w:rPr>
          <w:sz w:val="28"/>
          <w:szCs w:val="28"/>
        </w:rPr>
        <w:t>личность)  (</w:t>
      </w:r>
      <w:proofErr w:type="gramEnd"/>
      <w:r>
        <w:rPr>
          <w:sz w:val="28"/>
          <w:szCs w:val="28"/>
        </w:rPr>
        <w:t>далее – фамилия, имя, отчество)</w:t>
      </w:r>
      <w:r>
        <w:rPr>
          <w:color w:val="000000"/>
          <w:spacing w:val="2"/>
          <w:sz w:val="28"/>
          <w:szCs w:val="28"/>
        </w:rPr>
        <w:t xml:space="preserve"> или полное ___________________________________________________________________наименование,  индивидуальный идентификационный номер или бизнес-___________________________________________________________________идентификационный номер (ИИН/БИН) налогоплательщика (налогового агента)</w:t>
      </w:r>
      <w:r>
        <w:rPr>
          <w:sz w:val="28"/>
          <w:szCs w:val="28"/>
        </w:rPr>
        <w:t xml:space="preserve">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об устранении допущенных нарушений налогового законодательства: ______</w:t>
      </w:r>
      <w:r>
        <w:rPr>
          <w:color w:val="000000"/>
          <w:spacing w:val="2"/>
          <w:sz w:val="28"/>
          <w:szCs w:val="28"/>
        </w:rPr>
        <w:br/>
        <w:t>___________________________________________________________________</w:t>
      </w:r>
      <w:r>
        <w:rPr>
          <w:color w:val="000000"/>
          <w:spacing w:val="2"/>
          <w:sz w:val="28"/>
          <w:szCs w:val="28"/>
        </w:rPr>
        <w:br/>
        <w:t xml:space="preserve">(суть нарушения, в том числе с указанием </w:t>
      </w:r>
      <w:r>
        <w:rPr>
          <w:sz w:val="28"/>
          <w:szCs w:val="28"/>
        </w:rPr>
        <w:t xml:space="preserve">контролируемой иностранной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___________________________________________________________________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компании (далее – КИК) или постоянного учреждения КИК,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 отношении которой или которого у налогового органа имеется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___________________________________________________________________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информация, свидетельствующая о том, что резидент владеет прямо или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___________________________________________________________________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косвенно, или конструктивно долями участия либо имеет прямой или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___________________________________________________________________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косвенный, или конструктивный контроль в КИК,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номера государственной и (или) налоговой регистрации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___________________________________________________________________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КИК или постоянного учреждения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hanging="142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___________________________________________________________________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br/>
      </w:r>
      <w:r>
        <w:rPr>
          <w:sz w:val="28"/>
          <w:szCs w:val="28"/>
        </w:rPr>
        <w:t xml:space="preserve">КИК (при наличии налоговой регистрации), описания оснований, имеющихся у </w:t>
      </w:r>
      <w:r>
        <w:rPr>
          <w:color w:val="000000"/>
          <w:spacing w:val="2"/>
          <w:sz w:val="28"/>
          <w:szCs w:val="28"/>
        </w:rPr>
        <w:t xml:space="preserve">___________________________________________________________________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налоговых органов по признанию за резидентом долей участия либо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center"/>
        <w:rPr>
          <w:color w:val="000000"/>
          <w:spacing w:val="2"/>
          <w:sz w:val="28"/>
          <w:szCs w:val="28"/>
        </w:rPr>
      </w:pPr>
      <w:r>
        <w:rPr>
          <w:sz w:val="28"/>
          <w:szCs w:val="28"/>
        </w:rPr>
        <w:lastRenderedPageBreak/>
        <w:t>контроля в КИК</w:t>
      </w:r>
      <w:r>
        <w:rPr>
          <w:color w:val="000000"/>
          <w:spacing w:val="2"/>
          <w:sz w:val="28"/>
          <w:szCs w:val="28"/>
        </w:rPr>
        <w:t>)</w:t>
      </w:r>
      <w:r>
        <w:rPr>
          <w:color w:val="000000"/>
          <w:spacing w:val="2"/>
          <w:sz w:val="28"/>
          <w:szCs w:val="28"/>
        </w:rPr>
        <w:br/>
        <w:t xml:space="preserve">___________________________________________________________________ </w:t>
      </w:r>
    </w:p>
    <w:p w:rsidR="00445D18" w:rsidRDefault="007F4B3D">
      <w:pPr>
        <w:ind w:firstLine="851"/>
        <w:contextualSpacing/>
        <w:jc w:val="both"/>
        <w:rPr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(</w:t>
      </w:r>
      <w:r>
        <w:rPr>
          <w:sz w:val="28"/>
          <w:szCs w:val="28"/>
        </w:rPr>
        <w:t>требование о представлении заявления об участии (контроле)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</w:p>
    <w:p w:rsidR="00445D18" w:rsidRDefault="007F4B3D">
      <w:pPr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в КИК, требование о представлении декларации по корпоративному или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</w:p>
    <w:p w:rsidR="00445D18" w:rsidRDefault="007F4B3D">
      <w:pPr>
        <w:ind w:firstLine="851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индивидуальному подоходному налогу с отражением в ней налогового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</w:p>
    <w:p w:rsidR="00445D18" w:rsidRDefault="007F4B3D">
      <w:pPr>
        <w:ind w:firstLine="851"/>
        <w:contextualSpacing/>
        <w:jc w:val="both"/>
        <w:rPr>
          <w:color w:val="000000"/>
          <w:spacing w:val="2"/>
          <w:sz w:val="28"/>
          <w:szCs w:val="28"/>
        </w:rPr>
      </w:pPr>
      <w:r>
        <w:rPr>
          <w:sz w:val="28"/>
          <w:szCs w:val="28"/>
        </w:rPr>
        <w:t xml:space="preserve">обязательства в соответствии со статьей 335 </w:t>
      </w:r>
      <w:r>
        <w:rPr>
          <w:color w:val="000000"/>
          <w:spacing w:val="2"/>
          <w:sz w:val="28"/>
          <w:szCs w:val="28"/>
        </w:rPr>
        <w:t>Налогового кодекса)</w:t>
      </w:r>
    </w:p>
    <w:p w:rsidR="00445D18" w:rsidRDefault="007F4B3D">
      <w:pPr>
        <w:contextualSpacing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___________________________________________________________________.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В соответствии </w:t>
      </w:r>
      <w:r>
        <w:rPr>
          <w:color w:val="000000"/>
          <w:spacing w:val="2"/>
          <w:sz w:val="28"/>
          <w:szCs w:val="28"/>
          <w:lang w:val="kk-KZ"/>
        </w:rPr>
        <w:t>с</w:t>
      </w:r>
      <w:r>
        <w:rPr>
          <w:sz w:val="28"/>
          <w:szCs w:val="28"/>
          <w:lang w:val="kk-KZ"/>
        </w:rPr>
        <w:t xml:space="preserve"> пунктом 2</w:t>
      </w:r>
      <w:r>
        <w:rPr>
          <w:sz w:val="28"/>
          <w:szCs w:val="28"/>
        </w:rPr>
        <w:t xml:space="preserve"> статьи 83</w:t>
      </w:r>
      <w:r>
        <w:rPr>
          <w:color w:val="000000"/>
          <w:spacing w:val="2"/>
          <w:sz w:val="28"/>
          <w:szCs w:val="28"/>
        </w:rPr>
        <w:t> Налогового кодекса Вам необходимо устранить допущенные нарушения в течение 30 (тридцати) рабочих дней со дня, следующего за днем вручения настоящего уведомления.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В случае не выполнения законных требований органов государственных доходов и их должностных лиц к Вам будут применены административные взыскания в соответствии с </w:t>
      </w:r>
      <w:hyperlink r:id="rId8" w:anchor="z2" w:tooltip="https://adilet.zan.kz/rus/docs/K1400000235#z2" w:history="1">
        <w:r>
          <w:rPr>
            <w:rStyle w:val="af8"/>
            <w:color w:val="000000" w:themeColor="text1"/>
            <w:spacing w:val="2"/>
            <w:sz w:val="28"/>
            <w:szCs w:val="28"/>
            <w:u w:val="none"/>
          </w:rPr>
          <w:t>Кодексом</w:t>
        </w:r>
      </w:hyperlink>
      <w:r>
        <w:rPr>
          <w:color w:val="000000"/>
          <w:spacing w:val="2"/>
          <w:sz w:val="28"/>
          <w:szCs w:val="28"/>
        </w:rPr>
        <w:t xml:space="preserve"> Республики Казахстан </w:t>
      </w:r>
      <w:r>
        <w:rPr>
          <w:color w:val="000000"/>
          <w:spacing w:val="2"/>
          <w:sz w:val="28"/>
          <w:szCs w:val="28"/>
        </w:rPr>
        <w:br/>
        <w:t>об административных правонарушениях.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В соответствии со </w:t>
      </w:r>
      <w:hyperlink r:id="rId9" w:anchor="z187" w:tooltip="https://adilet.zan.kz/rus/docs/K1700000120#z187" w:history="1">
        <w:r>
          <w:rPr>
            <w:rStyle w:val="af8"/>
            <w:color w:val="000000" w:themeColor="text1"/>
            <w:spacing w:val="2"/>
            <w:sz w:val="28"/>
            <w:szCs w:val="28"/>
            <w:u w:val="none"/>
          </w:rPr>
          <w:t>статьями 199 и 200</w:t>
        </w:r>
      </w:hyperlink>
      <w:r>
        <w:rPr>
          <w:color w:val="000000"/>
          <w:spacing w:val="2"/>
          <w:sz w:val="28"/>
          <w:szCs w:val="28"/>
        </w:rPr>
        <w:t> Налогового кодекса налогоплательщик или его уполномоченный представитель имеют право обжаловать действия (бездействие) должностных лиц органов государственных доходов вышестоящему органу государственных доходов или в суд, в порядке, предусмотренном законами Республики Казахстан.</w:t>
      </w: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Руководитель (заместитель руководителя) органа государственных доходов____________________________________________________________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center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(фамилия, имя, отчество, подпись)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Место печати</w:t>
      </w: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Уведомление получил__________________________________________ 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center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(фамилия, имя, отчество налогоплательщика (налогового агента) или должностного лица налогоплательщика (налогового агента), подпись, дата)</w:t>
      </w: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ind w:firstLine="709"/>
        <w:jc w:val="center"/>
        <w:rPr>
          <w:color w:val="000000"/>
          <w:spacing w:val="2"/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center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Уведомление вручено налогоплательщику (налоговому агенту) _______</w:t>
      </w:r>
      <w:r>
        <w:rPr>
          <w:color w:val="000000"/>
          <w:spacing w:val="2"/>
          <w:sz w:val="28"/>
          <w:szCs w:val="28"/>
        </w:rPr>
        <w:br/>
        <w:t>___________________________________________________________________</w:t>
      </w:r>
      <w:r>
        <w:rPr>
          <w:color w:val="000000"/>
          <w:spacing w:val="2"/>
          <w:sz w:val="28"/>
          <w:szCs w:val="28"/>
        </w:rPr>
        <w:br/>
        <w:t>(фамилия, имя, отчество должностного лица органа государственных доходов, подпись, дата)</w:t>
      </w:r>
    </w:p>
    <w:p w:rsidR="00445D18" w:rsidRDefault="00445D18">
      <w:pPr>
        <w:pStyle w:val="afc"/>
        <w:shd w:val="clear" w:color="auto" w:fill="FFFFFF"/>
        <w:spacing w:before="0" w:beforeAutospacing="0" w:after="360" w:afterAutospacing="0" w:line="285" w:lineRule="atLeast"/>
        <w:ind w:firstLine="709"/>
        <w:rPr>
          <w:color w:val="000000"/>
          <w:spacing w:val="2"/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360" w:afterAutospacing="0" w:line="285" w:lineRule="atLeast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Уведомление отправлено налогоплательщику (налоговому агенту)</w:t>
      </w:r>
      <w:r>
        <w:rPr>
          <w:color w:val="000000"/>
          <w:spacing w:val="2"/>
          <w:sz w:val="28"/>
          <w:szCs w:val="28"/>
        </w:rPr>
        <w:br/>
        <w:t>___________________________________________________________________</w:t>
      </w:r>
      <w:r>
        <w:rPr>
          <w:color w:val="000000"/>
          <w:spacing w:val="2"/>
          <w:sz w:val="28"/>
          <w:szCs w:val="28"/>
        </w:rPr>
        <w:br/>
        <w:t>                  (документ, подтверждающий факт отправки и (или) получения)</w:t>
      </w:r>
      <w:bookmarkStart w:id="4" w:name="z393"/>
      <w:bookmarkStart w:id="5" w:name="z1492"/>
      <w:bookmarkEnd w:id="3"/>
      <w:bookmarkEnd w:id="4"/>
      <w:bookmarkEnd w:id="5"/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ind w:left="5103"/>
        <w:jc w:val="right"/>
        <w:rPr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ind w:left="5103"/>
        <w:jc w:val="right"/>
        <w:rPr>
          <w:color w:val="000000"/>
          <w:sz w:val="28"/>
          <w:szCs w:val="28"/>
        </w:rPr>
      </w:pPr>
    </w:p>
    <w:p w:rsidR="00445D18" w:rsidRDefault="00445D18">
      <w:pPr>
        <w:rPr>
          <w:color w:val="000000"/>
          <w:sz w:val="28"/>
          <w:szCs w:val="28"/>
        </w:rPr>
      </w:pPr>
    </w:p>
    <w:p w:rsidR="00445D18" w:rsidRDefault="00445D18">
      <w:pPr>
        <w:rPr>
          <w:color w:val="000000"/>
          <w:sz w:val="28"/>
          <w:szCs w:val="28"/>
        </w:rPr>
      </w:pPr>
    </w:p>
    <w:p w:rsidR="00445D18" w:rsidRDefault="007F4B3D">
      <w:pPr>
        <w:ind w:left="5103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Приложение 2 к приказу</w:t>
      </w:r>
      <w:r>
        <w:rPr>
          <w:color w:val="000000"/>
          <w:sz w:val="28"/>
          <w:szCs w:val="28"/>
        </w:rPr>
        <w:br/>
      </w:r>
    </w:p>
    <w:p w:rsidR="00445D18" w:rsidRDefault="007F4B3D">
      <w:pPr>
        <w:ind w:left="6372" w:firstLine="708"/>
        <w:jc w:val="center"/>
        <w:rPr>
          <w:sz w:val="28"/>
          <w:szCs w:val="28"/>
        </w:rPr>
      </w:pPr>
      <w:r>
        <w:rPr>
          <w:sz w:val="28"/>
          <w:szCs w:val="28"/>
        </w:rPr>
        <w:t>Форма</w:t>
      </w:r>
    </w:p>
    <w:p w:rsidR="00445D18" w:rsidRDefault="00445D18">
      <w:pPr>
        <w:jc w:val="right"/>
        <w:rPr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w:lastRenderedPageBreak/>
        <mc:AlternateContent>
          <mc:Choice Requires="wpg">
            <w:drawing>
              <wp:inline distT="0" distB="0" distL="0" distR="0">
                <wp:extent cx="6048375" cy="7005753"/>
                <wp:effectExtent l="0" t="0" r="0" b="5080"/>
                <wp:docPr id="3" name="Рисунок 14" descr="https://adilet.zan.kz/files/1107/76/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s://adilet.zan.kz/files/1107/76/0.jpg"/>
                        <pic:cNvPicPr>
                          <a:picLocks noChangeAspect="1"/>
                        </pic:cNvPicPr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6051765" cy="7009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mso-wrap-distance-left:0.0pt;mso-wrap-distance-top:0.0pt;mso-wrap-distance-right:0.0pt;mso-wrap-distance-bottom:0.0pt;width:476.2pt;height:551.6pt;" stroked="f">
                <v:path textboxrect="0,0,0,0"/>
                <v:imagedata r:id="rId15" o:title=""/>
              </v:shape>
            </w:pict>
          </mc:Fallback>
        </mc:AlternateContent>
      </w:r>
    </w:p>
    <w:p w:rsidR="00445D18" w:rsidRDefault="007F4B3D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     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w:lastRenderedPageBreak/>
        <mc:AlternateContent>
          <mc:Choice Requires="wpg">
            <w:drawing>
              <wp:inline distT="0" distB="0" distL="0" distR="0">
                <wp:extent cx="6096000" cy="3905405"/>
                <wp:effectExtent l="0" t="0" r="0" b="0"/>
                <wp:docPr id="4" name="Рисунок 13" descr="https://adilet.zan.kz/files/1107/76/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https://adilet.zan.kz/files/1107/76/1.jpg"/>
                        <pic:cNvPicPr>
                          <a:picLocks noChangeAspect="1"/>
                        </pic:cNvPicPr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6099673" cy="39077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mso-wrap-distance-left:0.0pt;mso-wrap-distance-top:0.0pt;mso-wrap-distance-right:0.0pt;mso-wrap-distance-bottom:0.0pt;width:480.0pt;height:307.5pt;" stroked="f">
                <v:path textboxrect="0,0,0,0"/>
                <v:imagedata r:id="rId17" o:title=""/>
              </v:shape>
            </w:pict>
          </mc:Fallback>
        </mc:AlternateContent>
      </w:r>
    </w:p>
    <w:p w:rsidR="00445D18" w:rsidRDefault="007F4B3D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     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mc:AlternateContent>
          <mc:Choice Requires="wpg">
            <w:drawing>
              <wp:inline distT="0" distB="0" distL="0" distR="0">
                <wp:extent cx="6096000" cy="3915317"/>
                <wp:effectExtent l="0" t="0" r="0" b="9525"/>
                <wp:docPr id="5" name="Рисунок 12" descr="https://adilet.zan.kz/files/1107/76/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https://adilet.zan.kz/files/1107/76/2.jpg"/>
                        <pic:cNvPicPr>
                          <a:picLocks noChangeAspect="1"/>
                        </pic:cNvPicPr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6105612" cy="3921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mso-wrap-distance-left:0.0pt;mso-wrap-distance-top:0.0pt;mso-wrap-distance-right:0.0pt;mso-wrap-distance-bottom:0.0pt;width:480.0pt;height:308.3pt;" stroked="f">
                <v:path textboxrect="0,0,0,0"/>
                <v:imagedata r:id="rId19" o:title=""/>
              </v:shape>
            </w:pict>
          </mc:Fallback>
        </mc:AlternateContent>
      </w:r>
    </w:p>
    <w:p w:rsidR="00445D18" w:rsidRDefault="007F4B3D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lastRenderedPageBreak/>
        <w:t>     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mc:AlternateContent>
          <mc:Choice Requires="wpg">
            <w:drawing>
              <wp:inline distT="0" distB="0" distL="0" distR="0">
                <wp:extent cx="6105525" cy="4219265"/>
                <wp:effectExtent l="0" t="0" r="0" b="0"/>
                <wp:docPr id="6" name="Рисунок 11" descr="https://adilet.zan.kz/files/1107/76/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https://adilet.zan.kz/files/1107/76/3.jpg"/>
                        <pic:cNvPicPr>
                          <a:picLocks noChangeAspect="1"/>
                        </pic:cNvPicPr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6107337" cy="42205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mso-wrap-distance-left:0.0pt;mso-wrap-distance-top:0.0pt;mso-wrap-distance-right:0.0pt;mso-wrap-distance-bottom:0.0pt;width:480.8pt;height:332.2pt;" stroked="f">
                <v:path textboxrect="0,0,0,0"/>
                <v:imagedata r:id="rId21" o:title=""/>
              </v:shape>
            </w:pict>
          </mc:Fallback>
        </mc:AlternateContent>
      </w:r>
    </w:p>
    <w:p w:rsidR="00445D18" w:rsidRDefault="007F4B3D">
      <w:pPr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z w:val="28"/>
          <w:szCs w:val="28"/>
        </w:rPr>
        <w:br/>
      </w:r>
      <w:r>
        <w:rPr>
          <w:noProof/>
          <w:color w:val="000000"/>
          <w:spacing w:val="2"/>
          <w:sz w:val="28"/>
          <w:szCs w:val="28"/>
          <w:lang w:val="en-US" w:eastAsia="en-US"/>
        </w:rPr>
        <mc:AlternateContent>
          <mc:Choice Requires="wpg">
            <w:drawing>
              <wp:inline distT="0" distB="0" distL="0" distR="0">
                <wp:extent cx="6057900" cy="3703692"/>
                <wp:effectExtent l="0" t="0" r="0" b="0"/>
                <wp:docPr id="7" name="Рисунок 10" descr="https://adilet.zan.kz/files/1107/76/4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https://adilet.zan.kz/files/1107/76/4.jpg"/>
                        <pic:cNvPicPr>
                          <a:picLocks noChangeAspect="1"/>
                        </pic:cNvPicPr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6062111" cy="37062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mso-wrap-distance-left:0.0pt;mso-wrap-distance-top:0.0pt;mso-wrap-distance-right:0.0pt;mso-wrap-distance-bottom:0.0pt;width:477.0pt;height:291.6pt;" stroked="f">
                <v:path textboxrect="0,0,0,0"/>
                <v:imagedata r:id="rId23" o:title=""/>
              </v:shape>
            </w:pict>
          </mc:Fallback>
        </mc:AlternateConten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w:lastRenderedPageBreak/>
        <mc:AlternateContent>
          <mc:Choice Requires="wpg">
            <w:drawing>
              <wp:inline distT="0" distB="0" distL="0" distR="0">
                <wp:extent cx="6067425" cy="3956158"/>
                <wp:effectExtent l="0" t="0" r="0" b="6350"/>
                <wp:docPr id="8" name="Рисунок 9" descr="https://adilet.zan.kz/files/1107/76/5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https://adilet.zan.kz/files/1107/76/5.jpg"/>
                        <pic:cNvPicPr>
                          <a:picLocks noChangeAspect="1"/>
                        </pic:cNvPicPr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6068480" cy="39568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mso-wrap-distance-left:0.0pt;mso-wrap-distance-top:0.0pt;mso-wrap-distance-right:0.0pt;mso-wrap-distance-bottom:0.0pt;width:477.8pt;height:311.5pt;" stroked="f">
                <v:path textboxrect="0,0,0,0"/>
                <v:imagedata r:id="rId25" o:title=""/>
              </v:shape>
            </w:pict>
          </mc:Fallback>
        </mc:AlternateContent>
      </w:r>
    </w:p>
    <w:p w:rsidR="00445D18" w:rsidRDefault="007F4B3D">
      <w:pPr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z w:val="28"/>
          <w:szCs w:val="28"/>
        </w:rPr>
        <w:br/>
      </w:r>
      <w:r>
        <w:rPr>
          <w:noProof/>
          <w:color w:val="000000"/>
          <w:spacing w:val="2"/>
          <w:sz w:val="28"/>
          <w:szCs w:val="28"/>
          <w:lang w:val="en-US" w:eastAsia="en-US"/>
        </w:rPr>
        <mc:AlternateContent>
          <mc:Choice Requires="wpg">
            <w:drawing>
              <wp:inline distT="0" distB="0" distL="0" distR="0">
                <wp:extent cx="6067425" cy="4153473"/>
                <wp:effectExtent l="0" t="0" r="0" b="0"/>
                <wp:docPr id="9" name="Рисунок 8" descr="https://adilet.zan.kz/files/1107/76/6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https://adilet.zan.kz/files/1107/76/6.jpg"/>
                        <pic:cNvPicPr>
                          <a:picLocks noChangeAspect="1"/>
                        </pic:cNvPicPr>
                      </pic:nvPicPr>
                      <pic:blipFill>
                        <a:blip r:embed="rId26"/>
                        <a:stretch/>
                      </pic:blipFill>
                      <pic:spPr bwMode="auto">
                        <a:xfrm>
                          <a:off x="0" y="0"/>
                          <a:ext cx="6071888" cy="41565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mso-wrap-distance-left:0.0pt;mso-wrap-distance-top:0.0pt;mso-wrap-distance-right:0.0pt;mso-wrap-distance-bottom:0.0pt;width:477.8pt;height:327.0pt;" stroked="f">
                <v:path textboxrect="0,0,0,0"/>
                <v:imagedata r:id="rId27" o:title=""/>
              </v:shape>
            </w:pict>
          </mc:Fallback>
        </mc:AlternateContent>
      </w:r>
    </w:p>
    <w:p w:rsidR="00445D18" w:rsidRDefault="007F4B3D">
      <w:pPr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w:lastRenderedPageBreak/>
        <mc:AlternateContent>
          <mc:Choice Requires="wpg">
            <w:drawing>
              <wp:inline distT="0" distB="0" distL="0" distR="0">
                <wp:extent cx="6067425" cy="4153473"/>
                <wp:effectExtent l="0" t="0" r="0" b="0"/>
                <wp:docPr id="10" name="Рисунок 7" descr="https://adilet.zan.kz/files/1107/76/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https://adilet.zan.kz/files/1107/76/7.jpg"/>
                        <pic:cNvPicPr>
                          <a:picLocks noChangeAspect="1"/>
                        </pic:cNvPicPr>
                      </pic:nvPicPr>
                      <pic:blipFill>
                        <a:blip r:embed="rId28"/>
                        <a:stretch/>
                      </pic:blipFill>
                      <pic:spPr bwMode="auto">
                        <a:xfrm>
                          <a:off x="0" y="0"/>
                          <a:ext cx="6071750" cy="41564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mso-wrap-distance-left:0.0pt;mso-wrap-distance-top:0.0pt;mso-wrap-distance-right:0.0pt;mso-wrap-distance-bottom:0.0pt;width:477.8pt;height:327.0pt;" stroked="f">
                <v:path textboxrect="0,0,0,0"/>
                <v:imagedata r:id="rId29" o:title=""/>
              </v:shape>
            </w:pict>
          </mc:Fallback>
        </mc:AlternateConten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     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mc:AlternateContent>
          <mc:Choice Requires="wpg">
            <w:drawing>
              <wp:inline distT="0" distB="0" distL="0" distR="0">
                <wp:extent cx="6143625" cy="4035812"/>
                <wp:effectExtent l="0" t="0" r="0" b="3175"/>
                <wp:docPr id="11" name="Рисунок 6" descr="https://adilet.zan.kz/files/1107/76/8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 descr="https://adilet.zan.kz/files/1107/76/8.jpg"/>
                        <pic:cNvPicPr>
                          <a:picLocks noChangeAspect="1"/>
                        </pic:cNvPicPr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6147159" cy="40381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mso-wrap-distance-left:0.0pt;mso-wrap-distance-top:0.0pt;mso-wrap-distance-right:0.0pt;mso-wrap-distance-bottom:0.0pt;width:483.8pt;height:317.8pt;" stroked="f">
                <v:path textboxrect="0,0,0,0"/>
                <v:imagedata r:id="rId31" o:title=""/>
              </v:shape>
            </w:pict>
          </mc:Fallback>
        </mc:AlternateContent>
      </w:r>
    </w:p>
    <w:p w:rsidR="00445D18" w:rsidRDefault="007F4B3D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lastRenderedPageBreak/>
        <w:t>     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mc:AlternateContent>
          <mc:Choice Requires="wpg">
            <w:drawing>
              <wp:inline distT="0" distB="0" distL="0" distR="0">
                <wp:extent cx="6038850" cy="3377828"/>
                <wp:effectExtent l="0" t="0" r="0" b="0"/>
                <wp:docPr id="12" name="Рисунок 5" descr="https://adilet.zan.kz/files/1107/76/9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0" descr="https://adilet.zan.kz/files/1107/76/9.jpg"/>
                        <pic:cNvPicPr>
                          <a:picLocks noChangeAspect="1"/>
                        </pic:cNvPicPr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6045553" cy="33815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mso-wrap-distance-left:0.0pt;mso-wrap-distance-top:0.0pt;mso-wrap-distance-right:0.0pt;mso-wrap-distance-bottom:0.0pt;width:475.5pt;height:266.0pt;" stroked="f">
                <v:path textboxrect="0,0,0,0"/>
                <v:imagedata r:id="rId33" o:title=""/>
              </v:shape>
            </w:pict>
          </mc:Fallback>
        </mc:AlternateContent>
      </w:r>
    </w:p>
    <w:p w:rsidR="00445D18" w:rsidRDefault="007F4B3D">
      <w:pPr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mc:AlternateContent>
          <mc:Choice Requires="wpg">
            <w:drawing>
              <wp:inline distT="0" distB="0" distL="0" distR="0">
                <wp:extent cx="6124575" cy="3863959"/>
                <wp:effectExtent l="0" t="0" r="0" b="3810"/>
                <wp:docPr id="13" name="Рисунок 4" descr="https://adilet.zan.kz/files/1107/76/1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 descr="https://adilet.zan.kz/files/1107/76/10.jpg"/>
                        <pic:cNvPicPr>
                          <a:picLocks noChangeAspect="1"/>
                        </pic:cNvPicPr>
                      </pic:nvPicPr>
                      <pic:blipFill>
                        <a:blip r:embed="rId34"/>
                        <a:stretch/>
                      </pic:blipFill>
                      <pic:spPr bwMode="auto">
                        <a:xfrm>
                          <a:off x="0" y="0"/>
                          <a:ext cx="6137652" cy="38722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mso-wrap-distance-left:0.0pt;mso-wrap-distance-top:0.0pt;mso-wrap-distance-right:0.0pt;mso-wrap-distance-bottom:0.0pt;width:482.2pt;height:304.2pt;" stroked="f">
                <v:path textboxrect="0,0,0,0"/>
                <v:imagedata r:id="rId35" o:title=""/>
              </v:shape>
            </w:pict>
          </mc:Fallback>
        </mc:AlternateContent>
      </w:r>
    </w:p>
    <w:p w:rsidR="00445D18" w:rsidRDefault="007F4B3D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     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  <w:r>
        <w:rPr>
          <w:noProof/>
          <w:color w:val="000000"/>
          <w:spacing w:val="2"/>
          <w:sz w:val="28"/>
          <w:szCs w:val="28"/>
          <w:lang w:val="en-US" w:eastAsia="en-US"/>
        </w:rPr>
        <w:lastRenderedPageBreak/>
        <mc:AlternateContent>
          <mc:Choice Requires="wpg">
            <w:drawing>
              <wp:inline distT="0" distB="0" distL="0" distR="0">
                <wp:extent cx="6105525" cy="3405195"/>
                <wp:effectExtent l="0" t="0" r="0" b="5080"/>
                <wp:docPr id="14" name="Рисунок 3" descr="https://adilet.zan.kz/files/1107/76/1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https://adilet.zan.kz/files/1107/76/11.jpg"/>
                        <pic:cNvPicPr>
                          <a:picLocks noChangeAspect="1"/>
                        </pic:cNvPicPr>
                      </pic:nvPicPr>
                      <pic:blipFill>
                        <a:blip r:embed="rId36"/>
                        <a:stretch/>
                      </pic:blipFill>
                      <pic:spPr bwMode="auto">
                        <a:xfrm>
                          <a:off x="0" y="0"/>
                          <a:ext cx="6108071" cy="3406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mso-wrap-distance-left:0.0pt;mso-wrap-distance-top:0.0pt;mso-wrap-distance-right:0.0pt;mso-wrap-distance-bottom:0.0pt;width:480.8pt;height:268.1pt;" stroked="f">
                <v:path textboxrect="0,0,0,0"/>
                <v:imagedata r:id="rId37" o:title=""/>
              </v:shape>
            </w:pict>
          </mc:Fallback>
        </mc:AlternateContent>
      </w:r>
    </w:p>
    <w:p w:rsidR="00445D18" w:rsidRDefault="007F4B3D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jc w:val="both"/>
        <w:rPr>
          <w:color w:val="000000"/>
          <w:spacing w:val="2"/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left="5103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br/>
        <w:t>Приложение к форме заявления</w:t>
      </w:r>
      <w:r>
        <w:rPr>
          <w:color w:val="000000"/>
          <w:sz w:val="28"/>
          <w:szCs w:val="28"/>
        </w:rPr>
        <w:br/>
        <w:t>об участии (контроле)</w:t>
      </w:r>
      <w:r>
        <w:rPr>
          <w:color w:val="000000"/>
          <w:sz w:val="28"/>
          <w:szCs w:val="28"/>
        </w:rPr>
        <w:br/>
        <w:t>в контролируемой иностранной</w:t>
      </w:r>
      <w:r>
        <w:rPr>
          <w:color w:val="000000"/>
          <w:sz w:val="28"/>
          <w:szCs w:val="28"/>
        </w:rPr>
        <w:br/>
        <w:t>компании</w:t>
      </w: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ind w:left="5103"/>
        <w:jc w:val="center"/>
        <w:rPr>
          <w:color w:val="000000"/>
          <w:sz w:val="28"/>
          <w:szCs w:val="28"/>
        </w:rPr>
      </w:pP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ind w:left="5103"/>
        <w:jc w:val="center"/>
        <w:rPr>
          <w:color w:val="000000"/>
          <w:sz w:val="28"/>
          <w:szCs w:val="28"/>
        </w:rPr>
      </w:pP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ind w:left="5103"/>
        <w:jc w:val="both"/>
        <w:rPr>
          <w:color w:val="000000"/>
          <w:spacing w:val="2"/>
          <w:sz w:val="28"/>
          <w:szCs w:val="28"/>
        </w:rPr>
      </w:pPr>
    </w:p>
    <w:p w:rsidR="00445D18" w:rsidRDefault="007F4B3D">
      <w:pPr>
        <w:pStyle w:val="3"/>
        <w:shd w:val="clear" w:color="auto" w:fill="FFFFFF"/>
        <w:spacing w:before="0"/>
        <w:jc w:val="center"/>
        <w:rPr>
          <w:rFonts w:ascii="Times New Roman" w:hAnsi="Times New Roman" w:cs="Times New Roman"/>
          <w:b/>
          <w:bCs/>
          <w:color w:val="1E1E1E"/>
          <w:sz w:val="28"/>
          <w:szCs w:val="28"/>
        </w:rPr>
      </w:pPr>
      <w:bookmarkStart w:id="6" w:name="z28"/>
      <w:bookmarkEnd w:id="6"/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 xml:space="preserve">Пояснение </w:t>
      </w: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br/>
        <w:t xml:space="preserve">по заполнению формы заявления об участии (контроле) </w:t>
      </w:r>
    </w:p>
    <w:p w:rsidR="00445D18" w:rsidRDefault="007F4B3D">
      <w:pPr>
        <w:pStyle w:val="3"/>
        <w:shd w:val="clear" w:color="auto" w:fill="FFFFFF"/>
        <w:spacing w:before="0"/>
        <w:jc w:val="center"/>
        <w:rPr>
          <w:rFonts w:ascii="Times New Roman" w:hAnsi="Times New Roman" w:cs="Times New Roman"/>
          <w:b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>в контролируемой иностранной компании</w:t>
      </w:r>
    </w:p>
    <w:p w:rsidR="00445D18" w:rsidRDefault="00445D18"/>
    <w:p w:rsidR="00445D18" w:rsidRDefault="00445D18"/>
    <w:p w:rsidR="00445D18" w:rsidRDefault="007F4B3D">
      <w:pPr>
        <w:pStyle w:val="3"/>
        <w:shd w:val="clear" w:color="auto" w:fill="FFFFFF"/>
        <w:spacing w:before="0"/>
        <w:jc w:val="center"/>
        <w:rPr>
          <w:rFonts w:ascii="Times New Roman" w:hAnsi="Times New Roman" w:cs="Times New Roman"/>
          <w:b/>
          <w:bCs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 xml:space="preserve">Глава 1. Пояснение по заполнению заявления об участии (контроле) </w:t>
      </w:r>
    </w:p>
    <w:p w:rsidR="00445D18" w:rsidRDefault="007F4B3D">
      <w:pPr>
        <w:pStyle w:val="3"/>
        <w:shd w:val="clear" w:color="auto" w:fill="FFFFFF"/>
        <w:spacing w:before="0"/>
        <w:jc w:val="center"/>
        <w:rPr>
          <w:rFonts w:ascii="Times New Roman" w:hAnsi="Times New Roman" w:cs="Times New Roman"/>
          <w:b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>в контролируемой иностранной компании</w:t>
      </w:r>
    </w:p>
    <w:p w:rsidR="00445D18" w:rsidRDefault="00445D18">
      <w:pPr>
        <w:ind w:firstLine="709"/>
        <w:jc w:val="both"/>
        <w:rPr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1. В разделе «Общая информация о налогоплательщике» налогоплательщик-резидент указывает следующие данные: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1) ИИН/БИН – индивидуальный идентификационный номер или      бизнес-идентификационный номер налогоплательщика;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2) налоговый период, за который представляется заявление об участии (контроле) в контролируемой иностранной компании (далее – Заявление) – отчетный налоговый период (указывается арабскими цифрами);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3) наименование юридического лица в соответствии с учредительными документами или </w:t>
      </w:r>
      <w:r>
        <w:rPr>
          <w:sz w:val="28"/>
          <w:szCs w:val="28"/>
        </w:rPr>
        <w:t xml:space="preserve">фамилия, имя и отчество (если оно указано в документе, удостоверяющем личность) (далее – фамилия, имя, отчество) </w:t>
      </w:r>
      <w:r>
        <w:rPr>
          <w:color w:val="000000"/>
          <w:spacing w:val="2"/>
          <w:sz w:val="28"/>
          <w:szCs w:val="28"/>
        </w:rPr>
        <w:t>налогоплательщика;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4) вид заявления (заполняется соответствующая ячейка в зависимости от вида Заявления):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ячейка «первоначальное» – Заявление, представляемое впервые;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ячейка «очередное» – Заявление, представляемое в последующие финансовые годы после представления первоначального Заявления;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ячейка «скорректированное» – Заявление, представляемое с учетом внесенных изменений и (или) дополнений, в случае обнаружения участником неполноты сведений, неточностей либо ошибок в заполнении представленного Заявления;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ячейка «ликвидационное» – Заявление, представляемое при прекращении деятельности, ликвидации или реорганизации контролируемой иностранной компании (далее – КИК);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5) основания подачи заявления.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Соответствующие ячейки отмечаются с учетом представления Заявления по основаниям, указанным в</w:t>
      </w:r>
      <w:r>
        <w:rPr>
          <w:color w:val="000000" w:themeColor="text1"/>
          <w:spacing w:val="2"/>
          <w:sz w:val="28"/>
          <w:szCs w:val="28"/>
        </w:rPr>
        <w:t> </w:t>
      </w:r>
      <w:hyperlink r:id="rId38" w:anchor="z5771" w:tooltip="https://adilet.zan.kz/rus/docs/K1700000120#z5771" w:history="1">
        <w:r>
          <w:rPr>
            <w:rStyle w:val="af8"/>
            <w:color w:val="000000" w:themeColor="text1"/>
            <w:spacing w:val="2"/>
            <w:sz w:val="28"/>
            <w:szCs w:val="28"/>
            <w:u w:val="none"/>
          </w:rPr>
          <w:t>пункте 1</w:t>
        </w:r>
      </w:hyperlink>
      <w:r>
        <w:rPr>
          <w:color w:val="000000"/>
          <w:spacing w:val="2"/>
          <w:sz w:val="28"/>
          <w:szCs w:val="28"/>
        </w:rPr>
        <w:t> статьи 336 Налогового кодекса;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6) категория налогоплательщика.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lastRenderedPageBreak/>
        <w:t>Соответствующая ячейка отмечается в зависимости к какой категории относится налогоплательщик, указанный в строках А, B, C, D, Е;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7) количество КИК.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Указывается количество КИК, отраженных в данном Заявление;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8) представленные приложения к Заявлению.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Соответствующие ячейки отмечаются в случае их заполнения.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2. В разделе «Ответственность налогоплательщика»: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1) в поле «</w:t>
      </w:r>
      <w:r>
        <w:rPr>
          <w:sz w:val="28"/>
          <w:szCs w:val="28"/>
        </w:rPr>
        <w:t>фамилия, имя, отчество</w:t>
      </w:r>
      <w:r>
        <w:rPr>
          <w:color w:val="000000"/>
          <w:spacing w:val="2"/>
          <w:sz w:val="28"/>
          <w:szCs w:val="28"/>
        </w:rPr>
        <w:t xml:space="preserve"> физического лица или руководителя юридического лица» указываются </w:t>
      </w:r>
      <w:r>
        <w:rPr>
          <w:sz w:val="28"/>
          <w:szCs w:val="28"/>
        </w:rPr>
        <w:t>фамилия, имя, отчество</w:t>
      </w:r>
      <w:r>
        <w:rPr>
          <w:color w:val="000000"/>
          <w:spacing w:val="2"/>
          <w:sz w:val="28"/>
          <w:szCs w:val="28"/>
        </w:rPr>
        <w:t xml:space="preserve"> налогоплательщика в соответствии с учредительными документами.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Если заявление предоставляется физическим лицом указывается его </w:t>
      </w:r>
      <w:r>
        <w:rPr>
          <w:sz w:val="28"/>
          <w:szCs w:val="28"/>
        </w:rPr>
        <w:t>фамилия, имя, отчество</w:t>
      </w:r>
      <w:r>
        <w:rPr>
          <w:color w:val="000000"/>
          <w:spacing w:val="2"/>
          <w:sz w:val="28"/>
          <w:szCs w:val="28"/>
        </w:rPr>
        <w:t xml:space="preserve"> в соответствии с документами, удостоверяющими личность;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2) дата подачи заявления.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Указываются дата представления Заявления в орган государственных доходов;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3) код органа государственных доходов.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Указывается код органа государственных доходов по месту нахождения или жительства налогоплательщика;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4) в поле «</w:t>
      </w:r>
      <w:r>
        <w:rPr>
          <w:sz w:val="28"/>
          <w:szCs w:val="28"/>
        </w:rPr>
        <w:t>фамилия, имя, отчество</w:t>
      </w:r>
      <w:r>
        <w:rPr>
          <w:color w:val="000000"/>
          <w:spacing w:val="2"/>
          <w:sz w:val="28"/>
          <w:szCs w:val="28"/>
        </w:rPr>
        <w:t xml:space="preserve"> должностного лица, принявшего заявление» указывается </w:t>
      </w:r>
      <w:r>
        <w:rPr>
          <w:sz w:val="28"/>
          <w:szCs w:val="28"/>
        </w:rPr>
        <w:t>фамилия, имя, отчество</w:t>
      </w:r>
      <w:r>
        <w:rPr>
          <w:color w:val="000000"/>
          <w:spacing w:val="2"/>
          <w:sz w:val="28"/>
          <w:szCs w:val="28"/>
        </w:rPr>
        <w:t xml:space="preserve"> работника органа государственных доходов, принявшего Заявления;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5) дата приема заявления.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Указываются дата приема Заявления в орган государственных доходов;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6) входящий номер документа.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Указывается регистрационный номер Заявления, присваиваемый органом государственных доходов;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7) дата почтового штемпеля.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Указывается дата почтового штемпеля, проставленного почтовой или иной организацией связи.</w:t>
      </w: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</w:p>
    <w:p w:rsidR="00445D18" w:rsidRDefault="00445D18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</w:p>
    <w:p w:rsidR="00445D18" w:rsidRDefault="007F4B3D">
      <w:pPr>
        <w:pStyle w:val="3"/>
        <w:shd w:val="clear" w:color="auto" w:fill="FFFFFF"/>
        <w:spacing w:before="0"/>
        <w:ind w:firstLine="709"/>
        <w:jc w:val="center"/>
        <w:rPr>
          <w:rFonts w:ascii="Times New Roman" w:hAnsi="Times New Roman" w:cs="Times New Roman"/>
          <w:b/>
          <w:bCs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 xml:space="preserve">Глава 2. Пояснение по заполнению </w:t>
      </w:r>
    </w:p>
    <w:p w:rsidR="00445D18" w:rsidRDefault="007F4B3D">
      <w:pPr>
        <w:pStyle w:val="3"/>
        <w:shd w:val="clear" w:color="auto" w:fill="FFFFFF"/>
        <w:spacing w:before="0"/>
        <w:ind w:firstLine="709"/>
        <w:jc w:val="center"/>
        <w:rPr>
          <w:rFonts w:ascii="Times New Roman" w:hAnsi="Times New Roman" w:cs="Times New Roman"/>
          <w:b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>приложения 1 к Заявлению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3. В разделе «Общая информация о налогоплательщике» приложения 1 к Заявлению указываются соответствующие данные, отраженные в разделе «Общая информация о налогоплательщика» Заявления.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4. В разделе «Информация о КИК или постоянном учреждении КИК (заполняется по каждой контролируемой компании)» приложения 1 к Заявлению: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1) в графе А указывается номер строки;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lastRenderedPageBreak/>
        <w:t>2) в графе B указывается наименования каждой КИК или постоянного учреждения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3) в графе С указывается код страны, в которой КИК или постоянное учреждение КИК созданы (инкорпорированы) и являются резидентом. В случае, если КИК или постоянное учреждение КИК созданы в одной стране и являются резидентом в другой стране, то в данной графе указывается код страны, в которой они созданы (инкорпорированы).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При заполнении кода страны необходимо использовать кодировку стран в соответствии с утвержденным </w:t>
      </w:r>
      <w:hyperlink r:id="rId39" w:anchor="z1" w:tooltip="https://adilet.zan.kz/rus/docs/H10T0000378#z1" w:history="1">
        <w:r>
          <w:rPr>
            <w:rStyle w:val="af8"/>
            <w:color w:val="000000" w:themeColor="text1"/>
            <w:spacing w:val="2"/>
            <w:sz w:val="28"/>
            <w:szCs w:val="28"/>
            <w:u w:val="none"/>
          </w:rPr>
          <w:t>решением</w:t>
        </w:r>
      </w:hyperlink>
      <w:r>
        <w:rPr>
          <w:color w:val="000000" w:themeColor="text1"/>
          <w:spacing w:val="2"/>
          <w:sz w:val="28"/>
          <w:szCs w:val="28"/>
        </w:rPr>
        <w:t> </w:t>
      </w:r>
      <w:r>
        <w:rPr>
          <w:color w:val="000000"/>
          <w:spacing w:val="2"/>
          <w:sz w:val="28"/>
          <w:szCs w:val="28"/>
        </w:rPr>
        <w:t xml:space="preserve">Комиссии Таможенного союза </w:t>
      </w:r>
      <w:r>
        <w:rPr>
          <w:color w:val="000000"/>
          <w:spacing w:val="2"/>
          <w:sz w:val="28"/>
          <w:szCs w:val="28"/>
        </w:rPr>
        <w:br/>
        <w:t xml:space="preserve">от 20 сентября 2010 года № 378 «О классификаторах, используемых для заполнения таможенных деклараций» (далее – решение) кроме государств с льготным налогообложением. Для государств с льготным налогообложением, при заполнении кода страны в качестве кода страны, необходимо использовать порядковые номера таких государств в соответствии с перечнем, утвержденным уполномоченным органом согласно </w:t>
      </w:r>
      <w:r>
        <w:rPr>
          <w:color w:val="000000"/>
          <w:spacing w:val="2"/>
          <w:sz w:val="28"/>
          <w:szCs w:val="28"/>
          <w:lang w:val="kk-KZ"/>
        </w:rPr>
        <w:t xml:space="preserve">пункту 1 </w:t>
      </w:r>
      <w:r>
        <w:rPr>
          <w:color w:val="000000"/>
          <w:spacing w:val="2"/>
          <w:sz w:val="28"/>
          <w:szCs w:val="28"/>
        </w:rPr>
        <w:t>стать</w:t>
      </w:r>
      <w:r>
        <w:rPr>
          <w:color w:val="000000"/>
          <w:spacing w:val="2"/>
          <w:sz w:val="28"/>
          <w:szCs w:val="28"/>
          <w:lang w:val="kk-KZ"/>
        </w:rPr>
        <w:t>и</w:t>
      </w:r>
      <w:r>
        <w:rPr>
          <w:color w:val="000000"/>
          <w:spacing w:val="2"/>
          <w:sz w:val="28"/>
          <w:szCs w:val="28"/>
        </w:rPr>
        <w:t xml:space="preserve"> </w:t>
      </w:r>
      <w:r>
        <w:rPr>
          <w:color w:val="000000"/>
          <w:spacing w:val="2"/>
          <w:sz w:val="28"/>
          <w:szCs w:val="28"/>
          <w:lang w:val="kk-KZ"/>
        </w:rPr>
        <w:t>20</w:t>
      </w:r>
      <w:r>
        <w:rPr>
          <w:color w:val="000000"/>
          <w:spacing w:val="2"/>
          <w:sz w:val="28"/>
          <w:szCs w:val="28"/>
        </w:rPr>
        <w:t xml:space="preserve"> Налогового кодекса. Для государств, имеющих на своей территории административные территориальные единицы с льготным налогообложением, кодом страны будет считаться порядковый номер этого государства;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4) в графе D указывается один из следующих видов КИК: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 – юридическое лицо-нерезидент;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21 – траст;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22 – консорциум;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23 – партнерство;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24 – иное фискально-прозрачное лицо (простое товарищество);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5) в графе E указывается номер государственной регистрации каждой КИК или постоянного учреждения КИК в стране, где они созданы (инкорпорированы);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6) в графе F указывается номер налоговой регистрации каждой КИК или постоянного учреждения КИК в стране, где они созданы (инкорпорированы). Данная графа заполняется только в случае наличия регистрации КИК или постоянного учреждения КИК в налоговом органе иностранного государства;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7) в графе G указывается размер доли участия, голосующих акций или контроля налогоплательщика-резидента в каждой КИК, в процентах. В данной графе указывается общий размер долей участия (голосующих акций) или контроля налогоплательщика-резидента в КИК при прямом, косвенном, конструктивном владении или прямом, косвенном, конструктивном контроле самостоятельно или через контролируемое лицо (контролируемые лица);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8) в графе H указывается одна из следующих кодировок: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 – приобретение прямо или косвенно, или конструктивно 25 и более процентов долей участия (голосующих акций) либо прямого или косвенного, или конструктивного контроля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lastRenderedPageBreak/>
        <w:t>2 – наличие прямой или косвенной, или конструктивной 25 и более процентов доли участия (голосующих акций) либо прямого или косвенного, или конструктивного контроля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 – учреждение (создание)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 – изменение доли участия (голосующих акций) либо контроля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 – прекращение 25 и более процентов доли участия (голосующих акций) либо контроля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 – прекращение (ликвидация)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9) в графе I указывается одна из следующих дат в соответствии с информацией, отраженной в графе H: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приобретения прямо или косвенно, или конструктивно долей участия (голосующих акций) либо приобретения прямого или косвенного, или конструктивного контроля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учреждения (создания)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изменения доли участия (голосующих акций) либо контроля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прекращения доли участия (голосующих акций) либо контроля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прекращения (ликвидации)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10) в графах J и K указываются даты первого и последнего дня отчетного периода, в котором признана финансовая прибыль КИК или постоянного учреждения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11) в графах L и M указываются даты первого и последнего дня налогового периода по налогу на прибыль в государстве, в котором КИК или постоянное учреждение КИК созданы (инкорпорированы);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12) в графе N указывается дата утверждения акционерами (участниками) финансовой отчетности КИК или постоянного учреждения КИК за отчетный период;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13) в графе O указывается дата составления аудиторского отчета к финансовой отчетности КИК или постоянного учреждения КИК.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В случае, если на момент заполнения настоящего Заявления налогоплательщику-резиденту не известны точные дата утверждения финансовой отчетности КИК за отчетный период и дата составления аудиторского отчета к такой финансовой отчетности, то в графах N и O указываются даты, рассчитанные с учетом даты утверждения финансовой отчетности за предыдущий финансовый период и даты составления аудиторского отчета к финансовой отчетности за предыдущий финансовый период, либо предполагаемые (запланированные) даты утверждения финансовой отчетности за отчетный период и даты составления аудиторского отчета к финансовой отчетности за отчетный период.</w:t>
      </w:r>
    </w:p>
    <w:p w:rsidR="00445D18" w:rsidRDefault="00445D18">
      <w:pPr>
        <w:pStyle w:val="3"/>
        <w:shd w:val="clear" w:color="auto" w:fill="FFFFFF"/>
        <w:spacing w:before="0"/>
        <w:ind w:firstLine="709"/>
        <w:jc w:val="both"/>
        <w:rPr>
          <w:rFonts w:ascii="Times New Roman" w:hAnsi="Times New Roman" w:cs="Times New Roman"/>
          <w:b/>
          <w:bCs/>
          <w:color w:val="1E1E1E"/>
          <w:sz w:val="28"/>
          <w:szCs w:val="28"/>
        </w:rPr>
      </w:pPr>
    </w:p>
    <w:p w:rsidR="00445D18" w:rsidRDefault="00445D18">
      <w:pPr>
        <w:pStyle w:val="3"/>
        <w:shd w:val="clear" w:color="auto" w:fill="FFFFFF"/>
        <w:spacing w:before="0"/>
        <w:ind w:firstLine="709"/>
        <w:jc w:val="center"/>
        <w:rPr>
          <w:rFonts w:ascii="Times New Roman" w:hAnsi="Times New Roman" w:cs="Times New Roman"/>
          <w:b/>
          <w:bCs/>
          <w:color w:val="1E1E1E"/>
          <w:sz w:val="28"/>
          <w:szCs w:val="28"/>
        </w:rPr>
      </w:pPr>
    </w:p>
    <w:p w:rsidR="00445D18" w:rsidRDefault="007F4B3D">
      <w:pPr>
        <w:pStyle w:val="3"/>
        <w:shd w:val="clear" w:color="auto" w:fill="FFFFFF"/>
        <w:spacing w:before="0"/>
        <w:ind w:firstLine="709"/>
        <w:jc w:val="center"/>
        <w:rPr>
          <w:rFonts w:ascii="Times New Roman" w:hAnsi="Times New Roman" w:cs="Times New Roman"/>
          <w:b/>
          <w:bCs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 xml:space="preserve">Глава 3. Пояснение по заполнению </w:t>
      </w:r>
    </w:p>
    <w:p w:rsidR="00445D18" w:rsidRDefault="007F4B3D">
      <w:pPr>
        <w:pStyle w:val="3"/>
        <w:shd w:val="clear" w:color="auto" w:fill="FFFFFF"/>
        <w:spacing w:before="0"/>
        <w:ind w:firstLine="709"/>
        <w:jc w:val="center"/>
        <w:rPr>
          <w:rFonts w:ascii="Times New Roman" w:hAnsi="Times New Roman" w:cs="Times New Roman"/>
          <w:b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>приложения 2 к Заявлению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5. В разделе «Общая информация о налогоплательщике» приложения 2 к Заявлению указываются соответствующие данные, отраженные в разделе «Общая информация о налогоплательщика» Заявления.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6. В разделе «Информация о контролируемых лицах (заполняется по каждому контролируемому лицу)» приложения 2 к Заявлению: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1) в графе А указывается номер строки;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2) в графе B указывается наименование каждой КИК или постоянного учреждения КИК, доли участия (голосующие акции) или контроль в которой принадлежит контролируемому лицу;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3) в графе С указывается код страны, в которой КИК или постоянное учреждение КИК созданы (инкорпорированы) и является резидентом. В случае, если КИК или постоянное учреждение КИК созданы в одной стране и являются резидентом в другой стране, то в данной графе указывается код страны, в которой они созданы (инкорпорированы);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4) в графе D указывается номер государственной регистрации КИК или постоянного учреждения КИК в стране, где они созданы (инкорпорированы);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5) в графе E указывается номер налоговой регистрации КИК или постоянного учреждения КИК в стране, где они созданы (инкорпорированы). Данная графа заполняется только в случае наличия регистрации КИК или постоянного учреждения КИК в налоговом органе иностранного государства;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6) в графе F указывается наименование контролируемого лица, через которого осуществляется владение долями участия (голосующими акциями) или имеется контроль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7) в графе G указывается код страны, в которой контролируемое лицо создано (инкорпорировано) и является резидентом. В случае, если контролируемое лицо создано в одной стране и является резидентом в другой стране, то в данной графе указывается код страны, в которой оно создано (инкорпорировано);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8) в графе H указывается номер государственной регистрации контролируемого лица в стране, где оно создано (инкорпорировано);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9) в графе I указывается номер налоговой регистрации контролируемого лица в стране, где оно создано (инкорпорировано). Данная графа заполняется только в случае наличия регистрации контролируемого лица в налоговом органе иностранного государства;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10) в графе J указывается один из следующих видов контролируемого лица: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 – юридическое лицо-нерезидент;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21 – траст;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lastRenderedPageBreak/>
        <w:t>22 – консорциум;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23 – партнерство;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24 – иное фискально-прозрачное лицо (простое товарищество);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11) в графе K указывается размер доли участия (голосующих акций) или контроля налогоплательщика-резидента в контролируемом лице, в процентах;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12) в графе L указывается размер доли участия (голосующих акций) или контроля контролируемого лица в КИК, в процентах;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13) в графе M указывается одна из следующих кодировок: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 – приобретение прямо или косвенно, или конструктивно 25 и более процентов долей участия (голосующих акций) либо прямого или косвенного, или конструктивного контроля контролируемого лица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 – наличие прямой или косвенной, или конструктивной 25 и более процентов доли участия (голосующих акций) либо прямого или косвенного, или конструктивного контроля контролируемого лица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 – учреждение (создание) контролируемым лицом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 – изменение доли участия (голосующих акций) либо контроля контролируемого лица контролируемого лица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 – прекращение 25 и более процентов доли участия (голосующих акций) либо контроля контролируемого лица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 – прекращение (ликвидация)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14) в графе N указывается одна из следующих дат в соответствии с информацией, отраженной в графе M: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приобретения прямо или косвенно, или конструктивно долей участия (голосующих акций) либо приобретения прямого или косвенного, или конструктивного контроля контролируемого лица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учреждения (создания) контролируемым лицом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изменения доли участия (голосующих акций) либо контроля контролируемого лица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прекращения доли участия (голосующих акций) либо контроля контролируемого лица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прекращения (ликвидации)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15) в графах O и P указываются даты первого и последнего дня отчетного периода контролируемого лица;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16) в графах Q и R указываются даты первого и последнего дня налогового периода по налогу на прибыль в государстве, в котором контролируемое лицо создано (инкорпорировано);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17) в графе S указывается дата утверждения финансовой отчетности контролируемого лица за отчетный период; лица в стране, где оно создано (инкорпорировано).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18) в графе T указывается дата составления аудиторского отчета к финансовой отчетности контролируемого лица.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В случае, если на момент заполнения настоящего Заявления налогоплательщику-резиденту не известны точные дата утверждения </w:t>
      </w:r>
      <w:r>
        <w:rPr>
          <w:color w:val="000000"/>
          <w:spacing w:val="2"/>
          <w:sz w:val="28"/>
          <w:szCs w:val="28"/>
        </w:rPr>
        <w:lastRenderedPageBreak/>
        <w:t>финансовой отчетности контролируемого лица за отчетный период и дата составления аудиторского отчета к такой финансовой отчетности, то в графах S и T указываются даты, рассчитанные с учетом даты утверждения финансовой отчетности контролируемого лица за предыдущий финансовый период и даты составления аудиторского отчета к такой финансовой отчетности, либо предполагаемые (запланированные) даты утверждения финансовой отчетности контролируемого лица за отчетный период и даты составления аудиторского отчета к такой финансовой отчетности.</w:t>
      </w:r>
    </w:p>
    <w:p w:rsidR="00445D18" w:rsidRDefault="00445D18">
      <w:pPr>
        <w:pStyle w:val="3"/>
        <w:shd w:val="clear" w:color="auto" w:fill="FFFFFF"/>
        <w:spacing w:before="0"/>
        <w:ind w:firstLine="709"/>
        <w:jc w:val="both"/>
        <w:rPr>
          <w:rFonts w:ascii="Times New Roman" w:hAnsi="Times New Roman" w:cs="Times New Roman"/>
          <w:b/>
          <w:bCs/>
          <w:color w:val="1E1E1E"/>
          <w:sz w:val="28"/>
          <w:szCs w:val="28"/>
        </w:rPr>
      </w:pPr>
    </w:p>
    <w:p w:rsidR="00445D18" w:rsidRDefault="007F4B3D">
      <w:pPr>
        <w:pStyle w:val="3"/>
        <w:shd w:val="clear" w:color="auto" w:fill="FFFFFF"/>
        <w:spacing w:before="0"/>
        <w:ind w:firstLine="709"/>
        <w:jc w:val="center"/>
        <w:rPr>
          <w:rFonts w:ascii="Times New Roman" w:hAnsi="Times New Roman" w:cs="Times New Roman"/>
          <w:b/>
          <w:bCs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 xml:space="preserve">Глава 4. Пояснение по заполнению </w:t>
      </w:r>
    </w:p>
    <w:p w:rsidR="00445D18" w:rsidRDefault="007F4B3D">
      <w:pPr>
        <w:pStyle w:val="3"/>
        <w:shd w:val="clear" w:color="auto" w:fill="FFFFFF"/>
        <w:spacing w:before="0"/>
        <w:ind w:firstLine="709"/>
        <w:jc w:val="center"/>
        <w:rPr>
          <w:rFonts w:ascii="Times New Roman" w:hAnsi="Times New Roman" w:cs="Times New Roman"/>
          <w:b/>
          <w:color w:val="1E1E1E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1E1E1E"/>
          <w:sz w:val="28"/>
          <w:szCs w:val="28"/>
        </w:rPr>
        <w:t>приложения 3 к Заявлению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7. В разделе «Общая информация о налогоплательщике» приложения 3 к Заявлению указываются соответствующие данные, отраженные в разделе «Общая информация о налогоплательщика» Заявления.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8. Данное приложение заполняется физическим лицом-резидентом при конструктивном владении долями участия (голосующими акциями) или при наличии у физического лица-резидента конструктивного контроля в КИК с участием ближайшего родственника-резидента (ближайших родственников), не достигшего (не достигших) совершеннолетнего возраста.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При конструктивном владении физическим лицом-резидентом долями участия (голосующими акциями) или при наличии у физического                      лица-резидента конструктивного контроля в КИК с участием ближайшего родственника-резидента (ближайших родственников-резидентов), достигшего (достигших) совершеннолетнего и (или) пенсионного возраста, в данном приложении заполняются сведения по такому ближайшему родственнику (таким ближайшим родственникам) при условии наличия у физического       лица-резидента письменного согласия такого ближайшего родственника (таких ближайших родственников).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При отсутствии письменного согласия такого ближайшего родственника (таких ближайших родственников) данная форма Заявления заполняется каждым лицом (резидентом и таким ближайшим родственником (такими ближайшими родственниками) резидента) самостоятельно соразмерно доле владения (голосующих акций) или контроля в КИК в случае, если совокупная доля участия (голосующих акций) резидента и такого ближайшего родственника (таких ближайших родственников) в КИК превышает </w:t>
      </w:r>
      <w:r>
        <w:rPr>
          <w:color w:val="000000"/>
          <w:spacing w:val="2"/>
          <w:sz w:val="28"/>
          <w:szCs w:val="28"/>
        </w:rPr>
        <w:br/>
        <w:t>25 процентов или совокупно резидент и такой ближайший родственник (такие ближайшие родственники) имеют контроль в КИК.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9. В разделе «Информация о контролируемых лицах (заполняется физическим лицом-резидентом по каждому контролируемому лицу, являющемуся ближайшим родственником резидента, при конструктивном владении)» приложения 3 к Заявлению: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1) в графе А указывается номер строки;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lastRenderedPageBreak/>
        <w:t>2) в графе B указывается наименование каждой КИК или постоянного учреждения КИК, доли участия (голосующие акции) или контроль в которой принадлежит контролируемому лицу-резиденту, являющемуся ближайшим родственником налогоплательщика-резидента (далее – ближайший родственник);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3) в графе С указывается код страны, в которой КИК или постоянное учреждение КИК созданы (инкорпорированы) и являются резидентом.            В случае, если КИК или постоянное учреждение КИК создана в одной стране и является резидентом в другой стране, то в данной графе указывается код страны, в которой они созданы (инкорпорированы);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4) в графе D указывается номер государственной регистрации КИК или постоянного учреждения КИК в стране, где они созданы (инкорпорированы);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5) в графе E указывается номер налоговой регистрации КИК или постоянного учреждения КИК в стране, где они созданы (инкорпорированы). Данная графа заполняется только в случае наличия регистрации КИК или постоянного учреждения КИК в налоговом органе иностранного государства;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6) в графе F указывается фамилия, имя, отчество ближайшего родственника (</w:t>
      </w:r>
      <w:r>
        <w:rPr>
          <w:sz w:val="28"/>
          <w:szCs w:val="28"/>
        </w:rPr>
        <w:t>если оно указано в документе, удостоверяющем личность</w:t>
      </w:r>
      <w:r>
        <w:rPr>
          <w:color w:val="000000"/>
          <w:spacing w:val="2"/>
          <w:sz w:val="28"/>
          <w:szCs w:val="28"/>
        </w:rPr>
        <w:t>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7) в графе G указывается одна из следующих категорий ближайшего родственника: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100 – супруг (супруга);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101 – дети, в том числе, усыновленные, удочеренные;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102 – внуки;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103 – родители;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104 – иждивенцы;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105 – полнородные, </w:t>
      </w:r>
      <w:proofErr w:type="spellStart"/>
      <w:r>
        <w:rPr>
          <w:color w:val="000000"/>
          <w:spacing w:val="2"/>
          <w:sz w:val="28"/>
          <w:szCs w:val="28"/>
        </w:rPr>
        <w:t>неполнородные</w:t>
      </w:r>
      <w:proofErr w:type="spellEnd"/>
      <w:r>
        <w:rPr>
          <w:color w:val="000000"/>
          <w:spacing w:val="2"/>
          <w:sz w:val="28"/>
          <w:szCs w:val="28"/>
        </w:rPr>
        <w:t xml:space="preserve"> братья, сестра;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121 – дети супруга (супруги), в том числе, усыновленные, удочеренные;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122 – внуки супруга (супруги);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123 – родители супруга (супруги);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124 – иждивенцы супруга (супруги);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125 – полнородные, </w:t>
      </w:r>
      <w:proofErr w:type="spellStart"/>
      <w:r>
        <w:rPr>
          <w:color w:val="000000"/>
          <w:spacing w:val="2"/>
          <w:sz w:val="28"/>
          <w:szCs w:val="28"/>
        </w:rPr>
        <w:t>неполнородные</w:t>
      </w:r>
      <w:proofErr w:type="spellEnd"/>
      <w:r>
        <w:rPr>
          <w:color w:val="000000"/>
          <w:spacing w:val="2"/>
          <w:sz w:val="28"/>
          <w:szCs w:val="28"/>
        </w:rPr>
        <w:t xml:space="preserve"> братья, сестра супруга (супруги);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8) в графе H указывается ИИН – индивидуальный идентификационный номер ближайшего родственника;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9) в графе I указывается размер доли участия (голосующих акций) или контроля ближайшего родственника в КИК, в процентах;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10) в графе J указывается размер доли участия (голосующих акций) или контроля налогоплательщика-резидента в КИК, в процентах;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11) в графе K указывается общий размер доли участия (голосующих акций) или контроля налогоплательщика-резидента и его ближайшего родственника в КИК, в процентах;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12) в графе L указывается одна из следующих кодировок: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lastRenderedPageBreak/>
        <w:t>1 – приобретение прямо или косвенно, или конструктивно 25 и более процентов долей участия (голосующих акций) либо приобретение прямого или косвенного, или конструктивного контроля ближайшего родственника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2 – наличие прямой или косвенной, или конструктивной 25 и более процентов доли участия (голосующих акций) либо прямого или косвенного, или конструктивного контроля ближайшего родственника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3 – учреждение (создание) ближайшим родственником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4 – изменение доли участия (голосующих акций) либо контроля ближайшего родственника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5 – прекращение 25 и более процентов доли участия (голосующих акций) либо контроля ближайшего родственника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6 – прекращение (ликвидация) ближайшим родственником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13) в графе M указывается одна из следующих дат в соответствии с информацией, отраженной в графе L: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приобретения ближайшим родственником прямо или косвенно, или конструктивно долей участия (голосующих акций) либо приобретения прямого или косвенного, или конструктивного контроля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учреждения (создания) ближайшим родственником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изменения доли участия (голосующих акций) либо контроля ближайшего родственника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прекращения доли участия (голосующих акций) либо контроля ближайшего родственника в КИК;</w:t>
      </w:r>
    </w:p>
    <w:p w:rsidR="00445D18" w:rsidRDefault="007F4B3D">
      <w:pPr>
        <w:pStyle w:val="afc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pacing w:val="2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дата прекращения (ликвидации) ближайшим родственником КИК.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445D18">
      <w:pPr>
        <w:jc w:val="both"/>
        <w:rPr>
          <w:sz w:val="28"/>
          <w:szCs w:val="28"/>
        </w:rPr>
      </w:pPr>
    </w:p>
    <w:p w:rsidR="00445D18" w:rsidRDefault="007F4B3D">
      <w:pPr>
        <w:ind w:left="5103"/>
        <w:jc w:val="right"/>
        <w:rPr>
          <w:sz w:val="28"/>
          <w:szCs w:val="28"/>
        </w:rPr>
      </w:pPr>
      <w:r>
        <w:rPr>
          <w:color w:val="000000"/>
          <w:sz w:val="28"/>
          <w:szCs w:val="28"/>
        </w:rPr>
        <w:t>Приложение 3 к приказу</w:t>
      </w:r>
      <w:r>
        <w:rPr>
          <w:color w:val="000000"/>
          <w:sz w:val="28"/>
          <w:szCs w:val="28"/>
        </w:rPr>
        <w:br/>
      </w:r>
    </w:p>
    <w:p w:rsidR="00445D18" w:rsidRDefault="007F4B3D">
      <w:pPr>
        <w:ind w:left="5664" w:firstLine="708"/>
        <w:jc w:val="center"/>
        <w:rPr>
          <w:sz w:val="28"/>
          <w:szCs w:val="28"/>
        </w:rPr>
      </w:pPr>
      <w:r>
        <w:rPr>
          <w:sz w:val="28"/>
          <w:szCs w:val="28"/>
        </w:rPr>
        <w:t>Форма</w:t>
      </w:r>
    </w:p>
    <w:p w:rsidR="00445D18" w:rsidRDefault="00445D18">
      <w:pPr>
        <w:jc w:val="right"/>
        <w:rPr>
          <w:sz w:val="28"/>
          <w:szCs w:val="28"/>
        </w:rPr>
      </w:pPr>
    </w:p>
    <w:p w:rsidR="00445D18" w:rsidRDefault="00445D18">
      <w:pPr>
        <w:jc w:val="right"/>
        <w:rPr>
          <w:sz w:val="28"/>
          <w:szCs w:val="28"/>
        </w:rPr>
      </w:pPr>
    </w:p>
    <w:p w:rsidR="00445D18" w:rsidRDefault="007F4B3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Решение</w:t>
      </w:r>
      <w:r>
        <w:rPr>
          <w:b/>
          <w:sz w:val="28"/>
          <w:szCs w:val="28"/>
        </w:rPr>
        <w:br/>
        <w:t xml:space="preserve"> о признании налогоплательщика-резидента прямо или косвенно, или конструктивно владеющим долями участия либо имеющим прямой или косвенный, или конструктивный контроль в контролируемой иностранной компании</w:t>
      </w:r>
    </w:p>
    <w:p w:rsidR="00445D18" w:rsidRDefault="00445D18">
      <w:pPr>
        <w:jc w:val="center"/>
        <w:rPr>
          <w:sz w:val="28"/>
          <w:szCs w:val="28"/>
        </w:rPr>
      </w:pPr>
    </w:p>
    <w:p w:rsidR="00445D18" w:rsidRDefault="007F4B3D">
      <w:pPr>
        <w:jc w:val="both"/>
        <w:rPr>
          <w:sz w:val="28"/>
          <w:szCs w:val="28"/>
        </w:rPr>
      </w:pPr>
      <w:r>
        <w:rPr>
          <w:sz w:val="28"/>
          <w:szCs w:val="28"/>
        </w:rPr>
        <w:t>«____» ___________________ 20___ года                  № _____________</w:t>
      </w:r>
      <w:r>
        <w:rPr>
          <w:sz w:val="28"/>
          <w:szCs w:val="28"/>
        </w:rPr>
        <w:br/>
        <w:t xml:space="preserve">               (дата регистрации)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7F4B3D">
      <w:pPr>
        <w:rPr>
          <w:sz w:val="28"/>
          <w:szCs w:val="28"/>
        </w:rPr>
      </w:pP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>____________________________________________________________________</w:t>
      </w:r>
      <w:r>
        <w:rPr>
          <w:sz w:val="28"/>
          <w:szCs w:val="28"/>
        </w:rPr>
        <w:br/>
        <w:t>(наименование органа государственных доходов)</w:t>
      </w:r>
      <w:r>
        <w:rPr>
          <w:sz w:val="28"/>
          <w:szCs w:val="28"/>
        </w:rPr>
        <w:br/>
        <w:t>в соответствии с главой 33 Налогового кодекса Республики Казахстан, рассмотрев Ваше</w:t>
      </w:r>
      <w:r w:rsidR="000D4849">
        <w:rPr>
          <w:sz w:val="28"/>
          <w:szCs w:val="28"/>
          <w:lang w:val="kk-KZ"/>
        </w:rPr>
        <w:t xml:space="preserve"> заявление</w:t>
      </w:r>
      <w:r w:rsidR="000D4849" w:rsidRPr="000D4849">
        <w:rPr>
          <w:sz w:val="28"/>
          <w:szCs w:val="28"/>
        </w:rPr>
        <w:t xml:space="preserve"> от «_____» ________ 20_____ года</w:t>
      </w:r>
      <w:r w:rsidR="000D4849">
        <w:rPr>
          <w:sz w:val="28"/>
          <w:szCs w:val="28"/>
          <w:lang w:val="kk-KZ"/>
        </w:rPr>
        <w:t xml:space="preserve"> </w:t>
      </w:r>
      <w:r w:rsidR="000D4849">
        <w:rPr>
          <w:sz w:val="28"/>
          <w:szCs w:val="28"/>
        </w:rPr>
        <w:t>№______,</w:t>
      </w:r>
      <w:r>
        <w:rPr>
          <w:sz w:val="28"/>
          <w:szCs w:val="28"/>
        </w:rPr>
        <w:br/>
        <w:t>____________________________________________________________________</w:t>
      </w:r>
    </w:p>
    <w:p w:rsidR="00445D18" w:rsidRDefault="007F4B3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(фамилия, имя, отчество (если оно указано в документе, </w:t>
      </w: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  <w:r>
        <w:rPr>
          <w:sz w:val="28"/>
          <w:szCs w:val="28"/>
        </w:rPr>
        <w:t>удостоверяющем личность) или полное наименование налогоплательщика</w:t>
      </w:r>
      <w:r>
        <w:rPr>
          <w:sz w:val="28"/>
          <w:szCs w:val="28"/>
        </w:rPr>
        <w:br/>
        <w:t xml:space="preserve">____________________________________________________________________                                                                                                                       (налогового агента), (индивидуальный идентификационный номер/ </w:t>
      </w:r>
      <w:r>
        <w:rPr>
          <w:sz w:val="28"/>
          <w:szCs w:val="28"/>
        </w:rPr>
        <w:br/>
        <w:t>____________________________________________________________________</w:t>
      </w:r>
      <w:r>
        <w:rPr>
          <w:sz w:val="28"/>
          <w:szCs w:val="28"/>
        </w:rPr>
        <w:br/>
        <w:t>бизнес-идентификационный номер (ИИН/БИН)</w:t>
      </w:r>
      <w:r>
        <w:rPr>
          <w:sz w:val="28"/>
          <w:szCs w:val="28"/>
        </w:rPr>
        <w:br/>
        <w:t>письменное пояснение от «_____» ______________ 20_____ года №_________</w:t>
      </w:r>
      <w:r>
        <w:rPr>
          <w:sz w:val="28"/>
          <w:szCs w:val="28"/>
        </w:rPr>
        <w:br/>
        <w:t>и подтверждающие документы в соответствии с пунктом 8 статьи 336 Налогового кодекса Республики Казахстан</w:t>
      </w:r>
    </w:p>
    <w:p w:rsidR="00445D18" w:rsidRDefault="007F4B3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445D18" w:rsidRDefault="007F4B3D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РЕШЕНО:</w:t>
      </w:r>
      <w:r>
        <w:rPr>
          <w:sz w:val="28"/>
          <w:szCs w:val="28"/>
        </w:rPr>
        <w:br/>
        <w:t>____________________________________________________________________</w:t>
      </w:r>
      <w:r>
        <w:rPr>
          <w:sz w:val="28"/>
          <w:szCs w:val="28"/>
        </w:rPr>
        <w:br/>
        <w:t>____________________________________________________________________________________________________________________________________________________________________________________________________________</w:t>
      </w:r>
      <w:r>
        <w:rPr>
          <w:sz w:val="28"/>
          <w:szCs w:val="28"/>
        </w:rPr>
        <w:lastRenderedPageBreak/>
        <w:t>____________________________________________________________________________________________________________________________________________________________________________________________________________</w:t>
      </w:r>
      <w:r>
        <w:rPr>
          <w:sz w:val="28"/>
          <w:szCs w:val="28"/>
        </w:rPr>
        <w:br/>
      </w:r>
      <w:bookmarkStart w:id="7" w:name="z5800"/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</w:t>
      </w:r>
      <w:r>
        <w:rPr>
          <w:sz w:val="28"/>
          <w:szCs w:val="28"/>
        </w:rPr>
        <w:br/>
      </w:r>
    </w:p>
    <w:p w:rsidR="00445D18" w:rsidRDefault="007F4B3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В соответствии с пунктом 9 статьи 336 Налогового кодекса Вы вправе обжаловать данное решение в уполномоченный орган не позднее                         15 (пятнадцати) рабочих дней с даты получения решения. </w:t>
      </w:r>
      <w:bookmarkEnd w:id="7"/>
    </w:p>
    <w:p w:rsidR="00445D18" w:rsidRDefault="00445D18">
      <w:pPr>
        <w:jc w:val="both"/>
        <w:rPr>
          <w:sz w:val="28"/>
          <w:szCs w:val="28"/>
        </w:rPr>
      </w:pPr>
    </w:p>
    <w:p w:rsidR="00445D18" w:rsidRDefault="007F4B3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Руководитель (заместитель руководителя) органа государственных доходов____________________________________________________________ </w:t>
      </w:r>
    </w:p>
    <w:p w:rsidR="00445D18" w:rsidRDefault="007F4B3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(фамилия, имя, отчество (если оно указано в документе, </w:t>
      </w: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  <w:r>
        <w:rPr>
          <w:sz w:val="28"/>
          <w:szCs w:val="28"/>
        </w:rPr>
        <w:t xml:space="preserve">удостоверяющем личность), подпись) </w:t>
      </w:r>
    </w:p>
    <w:p w:rsidR="00445D18" w:rsidRDefault="007F4B3D">
      <w:pPr>
        <w:jc w:val="both"/>
        <w:rPr>
          <w:sz w:val="28"/>
          <w:szCs w:val="28"/>
        </w:rPr>
      </w:pPr>
      <w:r>
        <w:rPr>
          <w:sz w:val="28"/>
          <w:szCs w:val="28"/>
        </w:rPr>
        <w:t>Место печати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0D4849">
      <w:pPr>
        <w:jc w:val="both"/>
        <w:rPr>
          <w:sz w:val="28"/>
          <w:szCs w:val="28"/>
        </w:rPr>
      </w:pPr>
      <w:r>
        <w:rPr>
          <w:sz w:val="28"/>
          <w:szCs w:val="28"/>
        </w:rPr>
        <w:t>Решение</w:t>
      </w:r>
      <w:r w:rsidR="007F4B3D">
        <w:rPr>
          <w:sz w:val="28"/>
          <w:szCs w:val="28"/>
        </w:rPr>
        <w:t xml:space="preserve"> получил__________________________________________ </w:t>
      </w:r>
    </w:p>
    <w:p w:rsidR="00445D18" w:rsidRDefault="007F4B3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(фамилия, имя, отчество (если оно указано в документе, </w:t>
      </w:r>
      <w:r>
        <w:rPr>
          <w:color w:val="000000"/>
          <w:spacing w:val="2"/>
          <w:sz w:val="28"/>
          <w:szCs w:val="28"/>
        </w:rPr>
        <w:t>___________________________________________________________________</w:t>
      </w:r>
      <w:r>
        <w:rPr>
          <w:sz w:val="28"/>
          <w:szCs w:val="28"/>
        </w:rPr>
        <w:t>удостоверяющем личность) налогоплательщика (налогового агента) или должностного лица налогоплательщика (налогового агента), подпись, дата)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0D484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Решение </w:t>
      </w:r>
      <w:r w:rsidR="007F4B3D">
        <w:rPr>
          <w:sz w:val="28"/>
          <w:szCs w:val="28"/>
        </w:rPr>
        <w:t>вручено налогоплательщику (налоговому агенту) _______</w:t>
      </w:r>
      <w:r w:rsidR="007F4B3D">
        <w:rPr>
          <w:sz w:val="28"/>
          <w:szCs w:val="28"/>
        </w:rPr>
        <w:br/>
        <w:t>___________________________________________________________________</w:t>
      </w:r>
      <w:r w:rsidR="007F4B3D">
        <w:rPr>
          <w:sz w:val="28"/>
          <w:szCs w:val="28"/>
        </w:rPr>
        <w:br/>
        <w:t xml:space="preserve">(фамилия, имя, отчество (если оно указано в документе, </w:t>
      </w:r>
      <w:r w:rsidR="007F4B3D">
        <w:rPr>
          <w:color w:val="000000"/>
          <w:spacing w:val="2"/>
          <w:sz w:val="28"/>
          <w:szCs w:val="28"/>
        </w:rPr>
        <w:t>___________________________________________________________________</w:t>
      </w:r>
      <w:r w:rsidR="007F4B3D">
        <w:rPr>
          <w:sz w:val="28"/>
          <w:szCs w:val="28"/>
        </w:rPr>
        <w:t>удостоверяющем личность) должностного лица органа государственных доходов, подпись, дата)</w:t>
      </w:r>
    </w:p>
    <w:p w:rsidR="00445D18" w:rsidRDefault="00445D18">
      <w:pPr>
        <w:jc w:val="both"/>
        <w:rPr>
          <w:sz w:val="28"/>
          <w:szCs w:val="28"/>
        </w:rPr>
      </w:pPr>
    </w:p>
    <w:p w:rsidR="00445D18" w:rsidRDefault="000D484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Решение </w:t>
      </w:r>
      <w:r w:rsidR="007F4B3D">
        <w:rPr>
          <w:sz w:val="28"/>
          <w:szCs w:val="28"/>
        </w:rPr>
        <w:t>отправлено налогоплательщику (налоговому агенту)</w:t>
      </w:r>
      <w:r w:rsidR="007F4B3D">
        <w:rPr>
          <w:sz w:val="28"/>
          <w:szCs w:val="28"/>
        </w:rPr>
        <w:br/>
        <w:t>___________________________________________________________________</w:t>
      </w:r>
      <w:r w:rsidR="007F4B3D">
        <w:rPr>
          <w:sz w:val="28"/>
          <w:szCs w:val="28"/>
        </w:rPr>
        <w:br/>
        <w:t>                  (документ, подтверждающий факт отправки и (или) получения)</w:t>
      </w:r>
    </w:p>
    <w:p w:rsidR="00445D18" w:rsidRDefault="00445D18">
      <w:pPr>
        <w:jc w:val="both"/>
        <w:rPr>
          <w:sz w:val="28"/>
          <w:szCs w:val="28"/>
        </w:rPr>
      </w:pPr>
    </w:p>
    <w:sectPr w:rsidR="00445D18">
      <w:headerReference w:type="even" r:id="rId40"/>
      <w:headerReference w:type="default" r:id="rId41"/>
      <w:headerReference w:type="first" r:id="rId42"/>
      <w:pgSz w:w="11906" w:h="16838"/>
      <w:pgMar w:top="1418" w:right="851" w:bottom="1418" w:left="1418" w:header="851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1D23" w:rsidRDefault="00001D23">
      <w:r>
        <w:separator/>
      </w:r>
    </w:p>
  </w:endnote>
  <w:endnote w:type="continuationSeparator" w:id="0">
    <w:p w:rsidR="00001D23" w:rsidRDefault="00001D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/kazakh">
    <w:altName w:val="Malgun Gothic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1D23" w:rsidRDefault="00001D23">
      <w:r>
        <w:separator/>
      </w:r>
    </w:p>
  </w:footnote>
  <w:footnote w:type="continuationSeparator" w:id="0">
    <w:p w:rsidR="00001D23" w:rsidRDefault="00001D2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5D18" w:rsidRDefault="007F4B3D">
    <w:pPr>
      <w:pStyle w:val="a8"/>
      <w:framePr w:wrap="around" w:vAnchor="text" w:hAnchor="margin" w:xAlign="center" w:y="1"/>
      <w:rPr>
        <w:rStyle w:val="afd"/>
      </w:rPr>
    </w:pPr>
    <w:r>
      <w:rPr>
        <w:rStyle w:val="afd"/>
      </w:rPr>
      <w:fldChar w:fldCharType="begin"/>
    </w:r>
    <w:r>
      <w:rPr>
        <w:rStyle w:val="afd"/>
      </w:rPr>
      <w:instrText xml:space="preserve">PAGE  </w:instrText>
    </w:r>
    <w:r>
      <w:rPr>
        <w:rStyle w:val="afd"/>
      </w:rPr>
      <w:fldChar w:fldCharType="end"/>
    </w:r>
  </w:p>
  <w:p w:rsidR="00445D18" w:rsidRDefault="00445D18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5D18" w:rsidRDefault="007F4B3D">
    <w:pPr>
      <w:pStyle w:val="a8"/>
      <w:framePr w:wrap="around" w:vAnchor="text" w:hAnchor="margin" w:xAlign="center" w:y="1"/>
      <w:rPr>
        <w:rStyle w:val="afd"/>
      </w:rPr>
    </w:pPr>
    <w:r>
      <w:rPr>
        <w:rStyle w:val="afd"/>
      </w:rPr>
      <w:fldChar w:fldCharType="begin"/>
    </w:r>
    <w:r>
      <w:rPr>
        <w:rStyle w:val="afd"/>
      </w:rPr>
      <w:instrText xml:space="preserve">PAGE  </w:instrText>
    </w:r>
    <w:r>
      <w:rPr>
        <w:rStyle w:val="afd"/>
      </w:rPr>
      <w:fldChar w:fldCharType="separate"/>
    </w:r>
    <w:r w:rsidR="004B69DE">
      <w:rPr>
        <w:rStyle w:val="afd"/>
        <w:noProof/>
      </w:rPr>
      <w:t>2</w:t>
    </w:r>
    <w:r>
      <w:rPr>
        <w:rStyle w:val="afd"/>
      </w:rPr>
      <w:fldChar w:fldCharType="end"/>
    </w:r>
  </w:p>
  <w:p w:rsidR="00445D18" w:rsidRDefault="00445D18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51" w:type="dxa"/>
      <w:tblInd w:w="-431" w:type="dxa"/>
      <w:tblLayout w:type="fixed"/>
      <w:tblLook w:val="01E0" w:firstRow="1" w:lastRow="1" w:firstColumn="1" w:lastColumn="1" w:noHBand="0" w:noVBand="0"/>
    </w:tblPr>
    <w:tblGrid>
      <w:gridCol w:w="4362"/>
      <w:gridCol w:w="2126"/>
      <w:gridCol w:w="4263"/>
    </w:tblGrid>
    <w:tr w:rsidR="00445D18">
      <w:trPr>
        <w:trHeight w:val="1348"/>
      </w:trPr>
      <w:tc>
        <w:tcPr>
          <w:tcW w:w="4362" w:type="dxa"/>
          <w:shd w:val="clear" w:color="auto" w:fill="auto"/>
        </w:tcPr>
        <w:p w:rsidR="00445D18" w:rsidRDefault="007F4B3D">
          <w:pPr>
            <w:spacing w:line="288" w:lineRule="auto"/>
            <w:ind w:right="459"/>
            <w:jc w:val="center"/>
            <w:rPr>
              <w:b/>
              <w:bCs/>
              <w:color w:val="3399FF"/>
              <w:lang w:val="kk-KZ"/>
            </w:rPr>
          </w:pPr>
          <w:r>
            <w:rPr>
              <w:b/>
              <w:bCs/>
              <w:color w:val="3399FF"/>
            </w:rPr>
            <w:t>ҚАЗАҚСТАН</w:t>
          </w:r>
          <w:r>
            <w:rPr>
              <w:b/>
              <w:bCs/>
              <w:color w:val="3399FF"/>
              <w:lang w:val="kk-KZ"/>
            </w:rPr>
            <w:t xml:space="preserve"> </w:t>
          </w:r>
        </w:p>
        <w:p w:rsidR="00445D18" w:rsidRDefault="007F4B3D">
          <w:pPr>
            <w:spacing w:line="288" w:lineRule="auto"/>
            <w:ind w:right="459"/>
            <w:jc w:val="center"/>
            <w:rPr>
              <w:b/>
              <w:bCs/>
              <w:color w:val="3399FF"/>
              <w:lang w:val="kk-KZ"/>
            </w:rPr>
          </w:pPr>
          <w:r>
            <w:rPr>
              <w:b/>
              <w:bCs/>
              <w:color w:val="3399FF"/>
              <w:lang w:val="kk-KZ"/>
            </w:rPr>
            <w:t>РЕСПУБЛИКАСЫНЫҢ</w:t>
          </w:r>
        </w:p>
        <w:p w:rsidR="00445D18" w:rsidRDefault="007F4B3D">
          <w:pPr>
            <w:spacing w:line="288" w:lineRule="auto"/>
            <w:ind w:right="459"/>
            <w:jc w:val="center"/>
            <w:rPr>
              <w:b/>
              <w:color w:val="3A7298"/>
              <w:sz w:val="32"/>
              <w:szCs w:val="32"/>
              <w:lang w:val="kk-KZ"/>
            </w:rPr>
          </w:pPr>
          <w:r>
            <w:rPr>
              <w:b/>
              <w:bCs/>
              <w:color w:val="3399FF"/>
              <w:lang w:val="kk-KZ"/>
            </w:rPr>
            <w:t xml:space="preserve"> ҚАРЖЫ МИНИСТРЛІГІ</w:t>
          </w:r>
        </w:p>
      </w:tc>
      <w:tc>
        <w:tcPr>
          <w:tcW w:w="2126" w:type="dxa"/>
          <w:shd w:val="clear" w:color="auto" w:fill="auto"/>
        </w:tcPr>
        <w:p w:rsidR="00445D18" w:rsidRDefault="007F4B3D">
          <w:pPr>
            <w:jc w:val="center"/>
            <w:rPr>
              <w:sz w:val="22"/>
              <w:szCs w:val="22"/>
              <w:lang w:val="kk-KZ"/>
            </w:rPr>
          </w:pPr>
          <w:r>
            <w:rPr>
              <w:noProof/>
              <w:sz w:val="22"/>
              <w:szCs w:val="22"/>
              <w:lang w:val="en-US" w:eastAsia="en-US"/>
            </w:rPr>
            <mc:AlternateContent>
              <mc:Choice Requires="wpg">
                <w:drawing>
                  <wp:inline distT="0" distB="0" distL="0" distR="0">
                    <wp:extent cx="972820" cy="972820"/>
                    <wp:effectExtent l="0" t="0" r="0" b="0"/>
                    <wp:docPr id="1" name="Рисунок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/>
                          </pic:blipFill>
                          <pic:spPr bwMode="auto">
                            <a:xfrm>
                              <a:off x="0" y="0"/>
                              <a:ext cx="972819" cy="97281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mc:Choice>
              <mc:Fallback xmlns:a="http://schemas.openxmlformats.org/drawingml/2006/main">
                <w:pict>
                  <v:shapetype type="#_x0000_t75" o:spt="75" coordsize="21600,21600" o:preferrelative="t" path="m@4@5l@4@11@9@11@9@5xe"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</v:shapetype>
                  <v:shape id="_x0000_i0" o:spid="_x0000_s0" type="#_x0000_t75" style="mso-wrap-distance-left:0.0pt;mso-wrap-distance-top:0.0pt;mso-wrap-distance-right:0.0pt;mso-wrap-distance-bottom:0.0pt;width:76.6pt;height:76.6pt;" stroked="f">
                    <v:path textboxrect="0,0,0,0"/>
                    <v:imagedata r:id="rId2" o:title=""/>
                  </v:shape>
                </w:pict>
              </mc:Fallback>
            </mc:AlternateContent>
          </w:r>
        </w:p>
      </w:tc>
      <w:tc>
        <w:tcPr>
          <w:tcW w:w="4263" w:type="dxa"/>
          <w:shd w:val="clear" w:color="auto" w:fill="auto"/>
        </w:tcPr>
        <w:p w:rsidR="00445D18" w:rsidRDefault="007F4B3D">
          <w:pPr>
            <w:spacing w:line="288" w:lineRule="auto"/>
            <w:jc w:val="center"/>
            <w:rPr>
              <w:b/>
              <w:bCs/>
              <w:color w:val="3399FF"/>
              <w:lang w:val="kk-KZ"/>
            </w:rPr>
          </w:pPr>
          <w:r>
            <w:rPr>
              <w:b/>
              <w:bCs/>
              <w:color w:val="3399FF"/>
              <w:lang w:val="kk-KZ"/>
            </w:rPr>
            <w:t xml:space="preserve">МИНИСТЕРСТВО </w:t>
          </w:r>
        </w:p>
        <w:p w:rsidR="00445D18" w:rsidRDefault="007F4B3D">
          <w:pPr>
            <w:spacing w:line="288" w:lineRule="auto"/>
            <w:jc w:val="center"/>
            <w:rPr>
              <w:b/>
              <w:bCs/>
              <w:color w:val="3399FF"/>
              <w:lang w:val="kk-KZ"/>
            </w:rPr>
          </w:pPr>
          <w:r>
            <w:rPr>
              <w:b/>
              <w:bCs/>
              <w:color w:val="3399FF"/>
              <w:lang w:val="kk-KZ"/>
            </w:rPr>
            <w:t>ФИНАНСОВ</w:t>
          </w:r>
        </w:p>
        <w:p w:rsidR="00445D18" w:rsidRDefault="007F4B3D">
          <w:pPr>
            <w:spacing w:line="288" w:lineRule="auto"/>
            <w:jc w:val="center"/>
            <w:rPr>
              <w:b/>
              <w:color w:val="3A7298"/>
              <w:sz w:val="29"/>
              <w:szCs w:val="29"/>
              <w:lang w:val="kk-KZ"/>
            </w:rPr>
          </w:pPr>
          <w:r>
            <w:rPr>
              <w:b/>
              <w:bCs/>
              <w:color w:val="3399FF"/>
              <w:lang w:val="kk-KZ"/>
            </w:rPr>
            <w:t xml:space="preserve"> РЕСПУБЛИКИ КАЗАХСТАН</w:t>
          </w:r>
        </w:p>
      </w:tc>
    </w:tr>
    <w:tr w:rsidR="00445D18">
      <w:trPr>
        <w:trHeight w:val="591"/>
      </w:trPr>
      <w:tc>
        <w:tcPr>
          <w:tcW w:w="3936" w:type="dxa"/>
          <w:shd w:val="clear" w:color="auto" w:fill="auto"/>
        </w:tcPr>
        <w:p w:rsidR="00445D18" w:rsidRDefault="00445D18">
          <w:pPr>
            <w:widowControl w:val="0"/>
            <w:ind w:right="459"/>
            <w:jc w:val="center"/>
            <w:rPr>
              <w:b/>
              <w:bCs/>
              <w:color w:val="3399FF"/>
              <w:sz w:val="22"/>
              <w:szCs w:val="22"/>
            </w:rPr>
          </w:pPr>
        </w:p>
        <w:p w:rsidR="00445D18" w:rsidRDefault="007F4B3D">
          <w:pPr>
            <w:widowControl w:val="0"/>
            <w:ind w:right="459"/>
            <w:jc w:val="center"/>
            <w:rPr>
              <w:b/>
              <w:bCs/>
              <w:color w:val="3399FF"/>
              <w:sz w:val="22"/>
              <w:szCs w:val="22"/>
            </w:rPr>
          </w:pPr>
          <w:r>
            <w:rPr>
              <w:b/>
              <w:bCs/>
              <w:color w:val="3399FF"/>
              <w:sz w:val="22"/>
              <w:szCs w:val="22"/>
            </w:rPr>
            <w:t>БҰЙРЫҚ</w:t>
          </w:r>
        </w:p>
      </w:tc>
      <w:tc>
        <w:tcPr>
          <w:tcW w:w="2126" w:type="dxa"/>
          <w:shd w:val="clear" w:color="auto" w:fill="auto"/>
        </w:tcPr>
        <w:p w:rsidR="00445D18" w:rsidRDefault="00445D18">
          <w:pPr>
            <w:jc w:val="center"/>
            <w:rPr>
              <w:sz w:val="22"/>
              <w:szCs w:val="22"/>
              <w:lang w:val="kk-KZ"/>
            </w:rPr>
          </w:pPr>
        </w:p>
      </w:tc>
      <w:tc>
        <w:tcPr>
          <w:tcW w:w="4263" w:type="dxa"/>
          <w:shd w:val="clear" w:color="auto" w:fill="auto"/>
        </w:tcPr>
        <w:p w:rsidR="00445D18" w:rsidRDefault="007F4B3D">
          <w:pPr>
            <w:spacing w:line="288" w:lineRule="auto"/>
            <w:jc w:val="center"/>
            <w:rPr>
              <w:b/>
              <w:bCs/>
              <w:color w:val="3399FF"/>
              <w:sz w:val="22"/>
              <w:szCs w:val="22"/>
            </w:rPr>
          </w:pPr>
          <w:r>
            <w:rPr>
              <w:noProof/>
              <w:color w:val="3399FF"/>
              <w:sz w:val="22"/>
              <w:szCs w:val="22"/>
              <w:lang w:val="en-US" w:eastAsia="en-US"/>
            </w:rPr>
            <mc:AlternateContent>
              <mc:Choice Requires="wpg">
                <w:drawing>
                  <wp:anchor distT="0" distB="0" distL="114300" distR="114300" simplePos="0" relativeHeight="251657728" behindDoc="0" locked="0" layoutInCell="1" allowOverlap="1">
                    <wp:simplePos x="0" y="0"/>
                    <wp:positionH relativeFrom="column">
                      <wp:posOffset>-3936365</wp:posOffset>
                    </wp:positionH>
                    <wp:positionV relativeFrom="page">
                      <wp:posOffset>70485</wp:posOffset>
                    </wp:positionV>
                    <wp:extent cx="6411595" cy="0"/>
                    <wp:effectExtent l="12700" t="8890" r="14604" b="10160"/>
                    <wp:wrapNone/>
                    <wp:docPr id="2" name="Line 2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 bwMode="auto">
                            <a:xfrm flipV="1">
                              <a:off x="0" y="0"/>
                              <a:ext cx="6411595" cy="0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3399FF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a="http://schemas.openxmlformats.org/drawingml/2006/main">
                <w:pict>
                  <v:shape id="shape 1" o:spid="_x0000_s1" o:spt="20" style="position:absolute;mso-wrap-distance-left:9.0pt;mso-wrap-distance-top:0.0pt;mso-wrap-distance-right:9.0pt;mso-wrap-distance-bottom:0.0pt;z-index:251657728;o:allowoverlap:true;o:allowincell:true;mso-position-horizontal-relative:text;margin-left:-309.9pt;mso-position-horizontal:absolute;mso-position-vertical-relative:page;margin-top:5.5pt;mso-position-vertical:absolute;width:504.8pt;height:0.0pt;flip:y;" coordsize="100000,100000" path="" filled="f" strokecolor="#3399FF" strokeweight="1.25pt">
                    <v:path textboxrect="0,0,0,0"/>
                  </v:shape>
                </w:pict>
              </mc:Fallback>
            </mc:AlternateContent>
          </w:r>
        </w:p>
        <w:p w:rsidR="00445D18" w:rsidRDefault="007F4B3D">
          <w:pPr>
            <w:spacing w:line="288" w:lineRule="auto"/>
            <w:jc w:val="center"/>
            <w:rPr>
              <w:b/>
              <w:bCs/>
              <w:color w:val="3399FF"/>
              <w:lang w:val="kk-KZ"/>
            </w:rPr>
          </w:pPr>
          <w:r>
            <w:rPr>
              <w:b/>
              <w:bCs/>
              <w:color w:val="3399FF"/>
              <w:sz w:val="22"/>
              <w:szCs w:val="22"/>
            </w:rPr>
            <w:t>ПРИКАЗ</w:t>
          </w:r>
        </w:p>
      </w:tc>
    </w:tr>
  </w:tbl>
  <w:p w:rsidR="00445D18" w:rsidRDefault="00445D18">
    <w:pPr>
      <w:pStyle w:val="a8"/>
      <w:rPr>
        <w:color w:val="3A7298"/>
        <w:sz w:val="22"/>
        <w:szCs w:val="22"/>
        <w:lang w:val="kk-KZ"/>
      </w:rPr>
    </w:pPr>
  </w:p>
  <w:p w:rsidR="00445D18" w:rsidRDefault="007F4B3D">
    <w:pPr>
      <w:pStyle w:val="a8"/>
      <w:rPr>
        <w:color w:val="3A7298"/>
        <w:sz w:val="22"/>
        <w:szCs w:val="22"/>
      </w:rPr>
    </w:pPr>
    <w:proofErr w:type="gramStart"/>
    <w:r>
      <w:rPr>
        <w:b/>
        <w:bCs/>
        <w:color w:val="3399FF"/>
        <w:sz w:val="22"/>
        <w:szCs w:val="22"/>
        <w:lang w:eastAsia="ru-RU"/>
      </w:rPr>
      <w:t>№  _</w:t>
    </w:r>
    <w:proofErr w:type="gramEnd"/>
    <w:r>
      <w:rPr>
        <w:b/>
        <w:bCs/>
        <w:color w:val="3399FF"/>
        <w:sz w:val="22"/>
        <w:szCs w:val="22"/>
        <w:lang w:eastAsia="ru-RU"/>
      </w:rPr>
      <w:t>___________________  от «___»    ___________  20</w:t>
    </w:r>
    <w:r>
      <w:rPr>
        <w:color w:val="3A7298"/>
        <w:sz w:val="22"/>
        <w:szCs w:val="22"/>
        <w:lang w:val="kk-KZ"/>
      </w:rPr>
      <w:t>___</w:t>
    </w:r>
    <w:r>
      <w:rPr>
        <w:b/>
        <w:bCs/>
        <w:color w:val="3399FF"/>
        <w:sz w:val="22"/>
        <w:szCs w:val="22"/>
        <w:lang w:eastAsia="ru-RU"/>
      </w:rPr>
      <w:t xml:space="preserve">  года</w:t>
    </w:r>
  </w:p>
  <w:p w:rsidR="00445D18" w:rsidRDefault="00445D18">
    <w:pPr>
      <w:rPr>
        <w:color w:val="3A7234"/>
        <w:sz w:val="14"/>
        <w:szCs w:val="14"/>
        <w:lang w:val="kk-KZ"/>
      </w:rPr>
    </w:pPr>
  </w:p>
  <w:p w:rsidR="00445D18" w:rsidRDefault="00445D18">
    <w:pPr>
      <w:rPr>
        <w:color w:val="3A7234"/>
        <w:sz w:val="14"/>
        <w:szCs w:val="14"/>
        <w:lang w:val="kk-KZ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4B1719"/>
    <w:multiLevelType w:val="hybridMultilevel"/>
    <w:tmpl w:val="C46E3932"/>
    <w:lvl w:ilvl="0" w:tplc="91FACD70">
      <w:start w:val="1"/>
      <w:numFmt w:val="decimal"/>
      <w:lvlText w:val="%1."/>
      <w:lvlJc w:val="left"/>
      <w:pPr>
        <w:tabs>
          <w:tab w:val="num" w:pos="1669"/>
        </w:tabs>
        <w:ind w:left="1669" w:hanging="360"/>
      </w:pPr>
    </w:lvl>
    <w:lvl w:ilvl="1" w:tplc="CC600318">
      <w:start w:val="1"/>
      <w:numFmt w:val="lowerLetter"/>
      <w:lvlText w:val="%2."/>
      <w:lvlJc w:val="left"/>
      <w:pPr>
        <w:tabs>
          <w:tab w:val="num" w:pos="2389"/>
        </w:tabs>
        <w:ind w:left="2389" w:hanging="360"/>
      </w:pPr>
    </w:lvl>
    <w:lvl w:ilvl="2" w:tplc="0C821818">
      <w:start w:val="1"/>
      <w:numFmt w:val="lowerRoman"/>
      <w:lvlText w:val="%3."/>
      <w:lvlJc w:val="right"/>
      <w:pPr>
        <w:tabs>
          <w:tab w:val="num" w:pos="3109"/>
        </w:tabs>
        <w:ind w:left="3109" w:hanging="180"/>
      </w:pPr>
    </w:lvl>
    <w:lvl w:ilvl="3" w:tplc="D2E88964">
      <w:start w:val="1"/>
      <w:numFmt w:val="decimal"/>
      <w:lvlText w:val="%4."/>
      <w:lvlJc w:val="left"/>
      <w:pPr>
        <w:tabs>
          <w:tab w:val="num" w:pos="3829"/>
        </w:tabs>
        <w:ind w:left="3829" w:hanging="360"/>
      </w:pPr>
    </w:lvl>
    <w:lvl w:ilvl="4" w:tplc="556681CE">
      <w:start w:val="1"/>
      <w:numFmt w:val="lowerLetter"/>
      <w:lvlText w:val="%5."/>
      <w:lvlJc w:val="left"/>
      <w:pPr>
        <w:tabs>
          <w:tab w:val="num" w:pos="4549"/>
        </w:tabs>
        <w:ind w:left="4549" w:hanging="360"/>
      </w:pPr>
    </w:lvl>
    <w:lvl w:ilvl="5" w:tplc="3B86E778">
      <w:start w:val="1"/>
      <w:numFmt w:val="lowerRoman"/>
      <w:lvlText w:val="%6."/>
      <w:lvlJc w:val="right"/>
      <w:pPr>
        <w:tabs>
          <w:tab w:val="num" w:pos="5269"/>
        </w:tabs>
        <w:ind w:left="5269" w:hanging="180"/>
      </w:pPr>
    </w:lvl>
    <w:lvl w:ilvl="6" w:tplc="9460D3E0">
      <w:start w:val="1"/>
      <w:numFmt w:val="decimal"/>
      <w:lvlText w:val="%7."/>
      <w:lvlJc w:val="left"/>
      <w:pPr>
        <w:tabs>
          <w:tab w:val="num" w:pos="5989"/>
        </w:tabs>
        <w:ind w:left="5989" w:hanging="360"/>
      </w:pPr>
    </w:lvl>
    <w:lvl w:ilvl="7" w:tplc="D180C1CA">
      <w:start w:val="1"/>
      <w:numFmt w:val="lowerLetter"/>
      <w:lvlText w:val="%8."/>
      <w:lvlJc w:val="left"/>
      <w:pPr>
        <w:tabs>
          <w:tab w:val="num" w:pos="6709"/>
        </w:tabs>
        <w:ind w:left="6709" w:hanging="360"/>
      </w:pPr>
    </w:lvl>
    <w:lvl w:ilvl="8" w:tplc="1CB262D6">
      <w:start w:val="1"/>
      <w:numFmt w:val="lowerRoman"/>
      <w:lvlText w:val="%9."/>
      <w:lvlJc w:val="right"/>
      <w:pPr>
        <w:tabs>
          <w:tab w:val="num" w:pos="7429"/>
        </w:tabs>
        <w:ind w:left="7429" w:hanging="180"/>
      </w:pPr>
    </w:lvl>
  </w:abstractNum>
  <w:abstractNum w:abstractNumId="1" w15:restartNumberingAfterBreak="0">
    <w:nsid w:val="3098048B"/>
    <w:multiLevelType w:val="hybridMultilevel"/>
    <w:tmpl w:val="12CC76A8"/>
    <w:lvl w:ilvl="0" w:tplc="993AB4C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E0B622F6">
      <w:start w:val="1"/>
      <w:numFmt w:val="lowerLetter"/>
      <w:lvlText w:val="%2."/>
      <w:lvlJc w:val="left"/>
      <w:pPr>
        <w:ind w:left="1785" w:hanging="360"/>
      </w:pPr>
    </w:lvl>
    <w:lvl w:ilvl="2" w:tplc="AA167C9A">
      <w:start w:val="1"/>
      <w:numFmt w:val="lowerRoman"/>
      <w:lvlText w:val="%3."/>
      <w:lvlJc w:val="right"/>
      <w:pPr>
        <w:ind w:left="2505" w:hanging="180"/>
      </w:pPr>
    </w:lvl>
    <w:lvl w:ilvl="3" w:tplc="96CA5244">
      <w:start w:val="1"/>
      <w:numFmt w:val="decimal"/>
      <w:lvlText w:val="%4."/>
      <w:lvlJc w:val="left"/>
      <w:pPr>
        <w:ind w:left="3225" w:hanging="360"/>
      </w:pPr>
    </w:lvl>
    <w:lvl w:ilvl="4" w:tplc="5A6A317C">
      <w:start w:val="1"/>
      <w:numFmt w:val="lowerLetter"/>
      <w:lvlText w:val="%5."/>
      <w:lvlJc w:val="left"/>
      <w:pPr>
        <w:ind w:left="3945" w:hanging="360"/>
      </w:pPr>
    </w:lvl>
    <w:lvl w:ilvl="5" w:tplc="C9D21088">
      <w:start w:val="1"/>
      <w:numFmt w:val="lowerRoman"/>
      <w:lvlText w:val="%6."/>
      <w:lvlJc w:val="right"/>
      <w:pPr>
        <w:ind w:left="4665" w:hanging="180"/>
      </w:pPr>
    </w:lvl>
    <w:lvl w:ilvl="6" w:tplc="856036AC">
      <w:start w:val="1"/>
      <w:numFmt w:val="decimal"/>
      <w:lvlText w:val="%7."/>
      <w:lvlJc w:val="left"/>
      <w:pPr>
        <w:ind w:left="5385" w:hanging="360"/>
      </w:pPr>
    </w:lvl>
    <w:lvl w:ilvl="7" w:tplc="E03266CC">
      <w:start w:val="1"/>
      <w:numFmt w:val="lowerLetter"/>
      <w:lvlText w:val="%8."/>
      <w:lvlJc w:val="left"/>
      <w:pPr>
        <w:ind w:left="6105" w:hanging="360"/>
      </w:pPr>
    </w:lvl>
    <w:lvl w:ilvl="8" w:tplc="40B00A0E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53193BE1"/>
    <w:multiLevelType w:val="hybridMultilevel"/>
    <w:tmpl w:val="C8B2C93E"/>
    <w:lvl w:ilvl="0" w:tplc="CEA4E77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2DA0B442">
      <w:start w:val="1"/>
      <w:numFmt w:val="lowerLetter"/>
      <w:lvlText w:val="%2."/>
      <w:lvlJc w:val="left"/>
      <w:pPr>
        <w:ind w:left="1789" w:hanging="360"/>
      </w:pPr>
    </w:lvl>
    <w:lvl w:ilvl="2" w:tplc="F41A19BC">
      <w:start w:val="1"/>
      <w:numFmt w:val="lowerRoman"/>
      <w:lvlText w:val="%3."/>
      <w:lvlJc w:val="right"/>
      <w:pPr>
        <w:ind w:left="2509" w:hanging="180"/>
      </w:pPr>
    </w:lvl>
    <w:lvl w:ilvl="3" w:tplc="A5402CF4">
      <w:start w:val="1"/>
      <w:numFmt w:val="decimal"/>
      <w:lvlText w:val="%4."/>
      <w:lvlJc w:val="left"/>
      <w:pPr>
        <w:ind w:left="3229" w:hanging="360"/>
      </w:pPr>
    </w:lvl>
    <w:lvl w:ilvl="4" w:tplc="E9BA3CB6">
      <w:start w:val="1"/>
      <w:numFmt w:val="lowerLetter"/>
      <w:lvlText w:val="%5."/>
      <w:lvlJc w:val="left"/>
      <w:pPr>
        <w:ind w:left="3949" w:hanging="360"/>
      </w:pPr>
    </w:lvl>
    <w:lvl w:ilvl="5" w:tplc="92B255F0">
      <w:start w:val="1"/>
      <w:numFmt w:val="lowerRoman"/>
      <w:lvlText w:val="%6."/>
      <w:lvlJc w:val="right"/>
      <w:pPr>
        <w:ind w:left="4669" w:hanging="180"/>
      </w:pPr>
    </w:lvl>
    <w:lvl w:ilvl="6" w:tplc="4E3CD2CE">
      <w:start w:val="1"/>
      <w:numFmt w:val="decimal"/>
      <w:lvlText w:val="%7."/>
      <w:lvlJc w:val="left"/>
      <w:pPr>
        <w:ind w:left="5389" w:hanging="360"/>
      </w:pPr>
    </w:lvl>
    <w:lvl w:ilvl="7" w:tplc="A7E69A7E">
      <w:start w:val="1"/>
      <w:numFmt w:val="lowerLetter"/>
      <w:lvlText w:val="%8."/>
      <w:lvlJc w:val="left"/>
      <w:pPr>
        <w:ind w:left="6109" w:hanging="360"/>
      </w:pPr>
    </w:lvl>
    <w:lvl w:ilvl="8" w:tplc="5B50642C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2C07D8C"/>
    <w:multiLevelType w:val="hybridMultilevel"/>
    <w:tmpl w:val="8B70D5D0"/>
    <w:lvl w:ilvl="0" w:tplc="36F49B06">
      <w:start w:val="40"/>
      <w:numFmt w:val="decimal"/>
      <w:lvlText w:val="%1)"/>
      <w:lvlJc w:val="left"/>
      <w:pPr>
        <w:tabs>
          <w:tab w:val="num" w:pos="1720"/>
        </w:tabs>
        <w:ind w:left="1720" w:hanging="1020"/>
      </w:pPr>
      <w:rPr>
        <w:rFonts w:hint="default"/>
      </w:rPr>
    </w:lvl>
    <w:lvl w:ilvl="1" w:tplc="BDE6CCB4">
      <w:start w:val="1"/>
      <w:numFmt w:val="lowerLetter"/>
      <w:lvlText w:val="%2."/>
      <w:lvlJc w:val="left"/>
      <w:pPr>
        <w:tabs>
          <w:tab w:val="num" w:pos="1780"/>
        </w:tabs>
        <w:ind w:left="1780" w:hanging="360"/>
      </w:pPr>
    </w:lvl>
    <w:lvl w:ilvl="2" w:tplc="A626AB9A">
      <w:start w:val="1"/>
      <w:numFmt w:val="lowerRoman"/>
      <w:lvlText w:val="%3."/>
      <w:lvlJc w:val="right"/>
      <w:pPr>
        <w:tabs>
          <w:tab w:val="num" w:pos="2500"/>
        </w:tabs>
        <w:ind w:left="2500" w:hanging="180"/>
      </w:pPr>
    </w:lvl>
    <w:lvl w:ilvl="3" w:tplc="AD5C4844">
      <w:start w:val="1"/>
      <w:numFmt w:val="decimal"/>
      <w:lvlText w:val="%4."/>
      <w:lvlJc w:val="left"/>
      <w:pPr>
        <w:tabs>
          <w:tab w:val="num" w:pos="3220"/>
        </w:tabs>
        <w:ind w:left="3220" w:hanging="360"/>
      </w:pPr>
    </w:lvl>
    <w:lvl w:ilvl="4" w:tplc="E4CE36F8">
      <w:start w:val="1"/>
      <w:numFmt w:val="lowerLetter"/>
      <w:lvlText w:val="%5."/>
      <w:lvlJc w:val="left"/>
      <w:pPr>
        <w:tabs>
          <w:tab w:val="num" w:pos="3940"/>
        </w:tabs>
        <w:ind w:left="3940" w:hanging="360"/>
      </w:pPr>
    </w:lvl>
    <w:lvl w:ilvl="5" w:tplc="4912A262">
      <w:start w:val="1"/>
      <w:numFmt w:val="lowerRoman"/>
      <w:lvlText w:val="%6."/>
      <w:lvlJc w:val="right"/>
      <w:pPr>
        <w:tabs>
          <w:tab w:val="num" w:pos="4660"/>
        </w:tabs>
        <w:ind w:left="4660" w:hanging="180"/>
      </w:pPr>
    </w:lvl>
    <w:lvl w:ilvl="6" w:tplc="0B703E36">
      <w:start w:val="1"/>
      <w:numFmt w:val="decimal"/>
      <w:lvlText w:val="%7."/>
      <w:lvlJc w:val="left"/>
      <w:pPr>
        <w:tabs>
          <w:tab w:val="num" w:pos="5380"/>
        </w:tabs>
        <w:ind w:left="5380" w:hanging="360"/>
      </w:pPr>
    </w:lvl>
    <w:lvl w:ilvl="7" w:tplc="02E6AA54">
      <w:start w:val="1"/>
      <w:numFmt w:val="lowerLetter"/>
      <w:lvlText w:val="%8."/>
      <w:lvlJc w:val="left"/>
      <w:pPr>
        <w:tabs>
          <w:tab w:val="num" w:pos="6100"/>
        </w:tabs>
        <w:ind w:left="6100" w:hanging="360"/>
      </w:pPr>
    </w:lvl>
    <w:lvl w:ilvl="8" w:tplc="CE1464D4">
      <w:start w:val="1"/>
      <w:numFmt w:val="lowerRoman"/>
      <w:lvlText w:val="%9."/>
      <w:lvlJc w:val="right"/>
      <w:pPr>
        <w:tabs>
          <w:tab w:val="num" w:pos="6820"/>
        </w:tabs>
        <w:ind w:left="6820" w:hanging="180"/>
      </w:pPr>
    </w:lvl>
  </w:abstractNum>
  <w:abstractNum w:abstractNumId="4" w15:restartNumberingAfterBreak="0">
    <w:nsid w:val="742167E0"/>
    <w:multiLevelType w:val="hybridMultilevel"/>
    <w:tmpl w:val="9E4C52DC"/>
    <w:lvl w:ilvl="0" w:tplc="182E0C10">
      <w:start w:val="1"/>
      <w:numFmt w:val="decimal"/>
      <w:lvlText w:val="%1."/>
      <w:lvlJc w:val="left"/>
      <w:pPr>
        <w:ind w:left="1335" w:hanging="480"/>
      </w:pPr>
      <w:rPr>
        <w:rFonts w:eastAsia="Calibri" w:hint="default"/>
        <w:color w:val="000000" w:themeColor="text1"/>
      </w:rPr>
    </w:lvl>
    <w:lvl w:ilvl="1" w:tplc="3B4AD904">
      <w:start w:val="1"/>
      <w:numFmt w:val="lowerLetter"/>
      <w:lvlText w:val="%2."/>
      <w:lvlJc w:val="left"/>
      <w:pPr>
        <w:ind w:left="1935" w:hanging="360"/>
      </w:pPr>
    </w:lvl>
    <w:lvl w:ilvl="2" w:tplc="15CC8744">
      <w:start w:val="1"/>
      <w:numFmt w:val="lowerRoman"/>
      <w:lvlText w:val="%3."/>
      <w:lvlJc w:val="right"/>
      <w:pPr>
        <w:ind w:left="2655" w:hanging="180"/>
      </w:pPr>
    </w:lvl>
    <w:lvl w:ilvl="3" w:tplc="B5B09E84">
      <w:start w:val="1"/>
      <w:numFmt w:val="decimal"/>
      <w:lvlText w:val="%4."/>
      <w:lvlJc w:val="left"/>
      <w:pPr>
        <w:ind w:left="3375" w:hanging="360"/>
      </w:pPr>
    </w:lvl>
    <w:lvl w:ilvl="4" w:tplc="C09EE87E">
      <w:start w:val="1"/>
      <w:numFmt w:val="lowerLetter"/>
      <w:lvlText w:val="%5."/>
      <w:lvlJc w:val="left"/>
      <w:pPr>
        <w:ind w:left="4095" w:hanging="360"/>
      </w:pPr>
    </w:lvl>
    <w:lvl w:ilvl="5" w:tplc="DA188EA6">
      <w:start w:val="1"/>
      <w:numFmt w:val="lowerRoman"/>
      <w:lvlText w:val="%6."/>
      <w:lvlJc w:val="right"/>
      <w:pPr>
        <w:ind w:left="4815" w:hanging="180"/>
      </w:pPr>
    </w:lvl>
    <w:lvl w:ilvl="6" w:tplc="EBD03144">
      <w:start w:val="1"/>
      <w:numFmt w:val="decimal"/>
      <w:lvlText w:val="%7."/>
      <w:lvlJc w:val="left"/>
      <w:pPr>
        <w:ind w:left="5535" w:hanging="360"/>
      </w:pPr>
    </w:lvl>
    <w:lvl w:ilvl="7" w:tplc="52A05C02">
      <w:start w:val="1"/>
      <w:numFmt w:val="lowerLetter"/>
      <w:lvlText w:val="%8."/>
      <w:lvlJc w:val="left"/>
      <w:pPr>
        <w:ind w:left="6255" w:hanging="360"/>
      </w:pPr>
    </w:lvl>
    <w:lvl w:ilvl="8" w:tplc="0A940A2E">
      <w:start w:val="1"/>
      <w:numFmt w:val="lowerRoman"/>
      <w:lvlText w:val="%9."/>
      <w:lvlJc w:val="right"/>
      <w:pPr>
        <w:ind w:left="6975" w:hanging="180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5D18"/>
    <w:rsid w:val="00001D23"/>
    <w:rsid w:val="000D4849"/>
    <w:rsid w:val="001514E3"/>
    <w:rsid w:val="00445D18"/>
    <w:rsid w:val="004B69DE"/>
    <w:rsid w:val="00797298"/>
    <w:rsid w:val="007F4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A7EDB"/>
  <w15:docId w15:val="{F1268F39-3E4C-417F-9762-A1E40624C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pPr>
      <w:keepNext/>
      <w:jc w:val="both"/>
      <w:outlineLvl w:val="1"/>
    </w:pPr>
    <w:rPr>
      <w:rFonts w:ascii="times/kazakh" w:hAnsi="times/kazakh"/>
      <w:b/>
      <w:sz w:val="26"/>
      <w:lang w:eastAsia="ko-KR"/>
    </w:rPr>
  </w:style>
  <w:style w:type="paragraph" w:styleId="3">
    <w:name w:val="heading 3"/>
    <w:basedOn w:val="a"/>
    <w:next w:val="a"/>
    <w:link w:val="30"/>
    <w:semiHidden/>
    <w:unhideWhenUsed/>
    <w:qFormat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a3">
    <w:name w:val="Заголовок Знак"/>
    <w:basedOn w:val="a0"/>
    <w:link w:val="a4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5">
    <w:name w:val="Intense Quote"/>
    <w:basedOn w:val="a"/>
    <w:next w:val="a"/>
    <w:link w:val="a6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6">
    <w:name w:val="Выделенная цитата Знак"/>
    <w:link w:val="a5"/>
    <w:uiPriority w:val="30"/>
    <w:rPr>
      <w:i/>
    </w:rPr>
  </w:style>
  <w:style w:type="character" w:customStyle="1" w:styleId="a7">
    <w:name w:val="Верхний колонтитул Знак"/>
    <w:basedOn w:val="a0"/>
    <w:link w:val="a8"/>
    <w:uiPriority w:val="99"/>
  </w:style>
  <w:style w:type="character" w:customStyle="1" w:styleId="FooterChar">
    <w:name w:val="Footer Char"/>
    <w:basedOn w:val="a0"/>
    <w:uiPriority w:val="99"/>
  </w:style>
  <w:style w:type="paragraph" w:styleId="a9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  <w:lang w:val="en-US" w:eastAsia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  <w:lang w:val="en-US" w:eastAsia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  <w:lang w:val="en-US" w:eastAsia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  <w:lang w:val="en-US" w:eastAsia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  <w:lang w:val="en-US" w:eastAsia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  <w:lang w:val="en-US" w:eastAsia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  <w:lang w:val="en-US" w:eastAsia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  <w:lang w:val="en-US" w:eastAsia="en-US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  <w:lang w:val="en-US" w:eastAsia="en-US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  <w:lang w:val="en-US" w:eastAsia="en-US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  <w:lang w:val="en-US" w:eastAsia="en-US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  <w:lang w:val="en-US" w:eastAsia="en-US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  <w:lang w:val="en-US" w:eastAsia="en-US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  <w:lang w:val="en-US" w:eastAsia="en-US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a">
    <w:name w:val="footnote text"/>
    <w:basedOn w:val="a"/>
    <w:link w:val="ab"/>
    <w:uiPriority w:val="99"/>
    <w:semiHidden/>
    <w:unhideWhenUsed/>
    <w:pPr>
      <w:spacing w:after="40"/>
    </w:pPr>
    <w:rPr>
      <w:sz w:val="18"/>
    </w:rPr>
  </w:style>
  <w:style w:type="character" w:customStyle="1" w:styleId="ab">
    <w:name w:val="Текст сноски Знак"/>
    <w:link w:val="aa"/>
    <w:uiPriority w:val="99"/>
    <w:rPr>
      <w:sz w:val="18"/>
    </w:rPr>
  </w:style>
  <w:style w:type="character" w:styleId="ac">
    <w:name w:val="footnote reference"/>
    <w:basedOn w:val="a0"/>
    <w:uiPriority w:val="99"/>
    <w:unhideWhenUsed/>
    <w:rPr>
      <w:vertAlign w:val="superscript"/>
    </w:rPr>
  </w:style>
  <w:style w:type="paragraph" w:styleId="ad">
    <w:name w:val="endnote text"/>
    <w:basedOn w:val="a"/>
    <w:link w:val="ae"/>
    <w:uiPriority w:val="99"/>
    <w:semiHidden/>
    <w:unhideWhenUsed/>
  </w:style>
  <w:style w:type="character" w:customStyle="1" w:styleId="ae">
    <w:name w:val="Текст концевой сноски Знак"/>
    <w:link w:val="ad"/>
    <w:uiPriority w:val="99"/>
    <w:rPr>
      <w:sz w:val="20"/>
    </w:rPr>
  </w:style>
  <w:style w:type="character" w:styleId="af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0">
    <w:name w:val="TOC Heading"/>
    <w:uiPriority w:val="39"/>
    <w:unhideWhenUsed/>
  </w:style>
  <w:style w:type="paragraph" w:styleId="af1">
    <w:name w:val="table of figures"/>
    <w:basedOn w:val="a"/>
    <w:next w:val="a"/>
    <w:uiPriority w:val="99"/>
    <w:unhideWhenUsed/>
  </w:style>
  <w:style w:type="paragraph" w:customStyle="1" w:styleId="af2">
    <w:name w:val="Знак"/>
    <w:basedOn w:val="a"/>
    <w:pPr>
      <w:spacing w:after="160" w:line="240" w:lineRule="exact"/>
    </w:pPr>
    <w:rPr>
      <w:rFonts w:eastAsia="SimSun"/>
      <w:b/>
      <w:sz w:val="28"/>
      <w:szCs w:val="24"/>
      <w:lang w:val="en-US" w:eastAsia="en-US"/>
    </w:rPr>
  </w:style>
  <w:style w:type="paragraph" w:styleId="af3">
    <w:name w:val="Body Text Indent"/>
    <w:basedOn w:val="a"/>
    <w:pPr>
      <w:ind w:firstLine="1122"/>
      <w:jc w:val="both"/>
    </w:pPr>
    <w:rPr>
      <w:sz w:val="24"/>
      <w:szCs w:val="24"/>
      <w:lang w:val="kk-KZ"/>
    </w:rPr>
  </w:style>
  <w:style w:type="paragraph" w:styleId="a4">
    <w:name w:val="Title"/>
    <w:basedOn w:val="a"/>
    <w:link w:val="a3"/>
    <w:qFormat/>
    <w:pPr>
      <w:jc w:val="center"/>
    </w:pPr>
    <w:rPr>
      <w:sz w:val="28"/>
      <w:szCs w:val="24"/>
    </w:rPr>
  </w:style>
  <w:style w:type="paragraph" w:styleId="af4">
    <w:name w:val="Subtitle"/>
    <w:basedOn w:val="a"/>
    <w:link w:val="af5"/>
    <w:qFormat/>
    <w:pPr>
      <w:ind w:firstLine="709"/>
      <w:jc w:val="both"/>
    </w:pPr>
    <w:rPr>
      <w:sz w:val="28"/>
      <w:szCs w:val="24"/>
    </w:rPr>
  </w:style>
  <w:style w:type="paragraph" w:styleId="af6">
    <w:name w:val="No Spacing"/>
    <w:uiPriority w:val="1"/>
    <w:qFormat/>
    <w:rPr>
      <w:sz w:val="24"/>
      <w:szCs w:val="24"/>
    </w:rPr>
  </w:style>
  <w:style w:type="paragraph" w:customStyle="1" w:styleId="015">
    <w:name w:val="Стиль Слева:  0 см Выступ:  15 см"/>
    <w:basedOn w:val="a"/>
    <w:pPr>
      <w:widowControl w:val="0"/>
      <w:spacing w:before="120"/>
      <w:ind w:left="851" w:hanging="851"/>
      <w:jc w:val="both"/>
    </w:pPr>
    <w:rPr>
      <w:rFonts w:ascii="Arial" w:hAnsi="Arial"/>
      <w:sz w:val="24"/>
    </w:rPr>
  </w:style>
  <w:style w:type="character" w:customStyle="1" w:styleId="af5">
    <w:name w:val="Подзаголовок Знак"/>
    <w:link w:val="af4"/>
    <w:rPr>
      <w:sz w:val="28"/>
      <w:szCs w:val="24"/>
      <w:lang w:val="ru-RU" w:eastAsia="ru-RU" w:bidi="ar-SA"/>
    </w:rPr>
  </w:style>
  <w:style w:type="table" w:styleId="af7">
    <w:name w:val="Table Grid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8">
    <w:name w:val="header"/>
    <w:basedOn w:val="a"/>
    <w:link w:val="a7"/>
    <w:pPr>
      <w:tabs>
        <w:tab w:val="center" w:pos="4677"/>
        <w:tab w:val="right" w:pos="9355"/>
      </w:tabs>
    </w:pPr>
    <w:rPr>
      <w:sz w:val="24"/>
      <w:szCs w:val="24"/>
      <w:lang w:eastAsia="ar-SA"/>
    </w:rPr>
  </w:style>
  <w:style w:type="character" w:customStyle="1" w:styleId="s0">
    <w:name w:val="s0"/>
    <w:rPr>
      <w:rFonts w:ascii="Times New Roman" w:hAnsi="Times New Roman" w:cs="Times New Roman" w:hint="default"/>
      <w:b w:val="0"/>
      <w:bCs w:val="0"/>
      <w:i w:val="0"/>
      <w:iCs w:val="0"/>
      <w:strike w:val="0"/>
      <w:color w:val="000000"/>
      <w:sz w:val="20"/>
      <w:szCs w:val="20"/>
      <w:u w:val="none"/>
    </w:rPr>
  </w:style>
  <w:style w:type="paragraph" w:customStyle="1" w:styleId="13">
    <w:name w:val="Знак Знак Знак1 Знак"/>
    <w:basedOn w:val="a"/>
    <w:pPr>
      <w:spacing w:after="160" w:line="240" w:lineRule="exact"/>
    </w:pPr>
    <w:rPr>
      <w:sz w:val="28"/>
      <w:lang w:val="en-US" w:eastAsia="en-US"/>
    </w:rPr>
  </w:style>
  <w:style w:type="paragraph" w:customStyle="1" w:styleId="43">
    <w:name w:val="Знак4"/>
    <w:basedOn w:val="a"/>
    <w:pPr>
      <w:spacing w:after="160" w:line="240" w:lineRule="exact"/>
    </w:pPr>
    <w:rPr>
      <w:rFonts w:eastAsia="SimSun"/>
      <w:b/>
      <w:sz w:val="28"/>
      <w:szCs w:val="24"/>
      <w:lang w:val="en-US" w:eastAsia="en-US"/>
    </w:rPr>
  </w:style>
  <w:style w:type="character" w:customStyle="1" w:styleId="s1">
    <w:name w:val="s1"/>
    <w:rPr>
      <w:rFonts w:ascii="Times New Roman" w:hAnsi="Times New Roman" w:cs="Times New Roman" w:hint="default"/>
      <w:b/>
      <w:bCs/>
      <w:i w:val="0"/>
      <w:iCs w:val="0"/>
      <w:strike w:val="0"/>
      <w:color w:val="000000"/>
      <w:sz w:val="20"/>
      <w:szCs w:val="20"/>
      <w:u w:val="none"/>
    </w:rPr>
  </w:style>
  <w:style w:type="paragraph" w:styleId="25">
    <w:name w:val="Body Text Indent 2"/>
    <w:basedOn w:val="a"/>
    <w:pPr>
      <w:spacing w:after="120" w:line="480" w:lineRule="auto"/>
      <w:ind w:left="283"/>
    </w:pPr>
  </w:style>
  <w:style w:type="character" w:styleId="af8">
    <w:name w:val="Hyperlink"/>
    <w:uiPriority w:val="99"/>
    <w:rPr>
      <w:rFonts w:ascii="Times New Roman" w:hAnsi="Times New Roman" w:cs="Times New Roman" w:hint="default"/>
      <w:color w:val="333399"/>
      <w:u w:val="single"/>
    </w:rPr>
  </w:style>
  <w:style w:type="paragraph" w:customStyle="1" w:styleId="af9">
    <w:name w:val="Знак Знак Знак"/>
    <w:basedOn w:val="a"/>
    <w:pPr>
      <w:spacing w:after="160" w:line="240" w:lineRule="exact"/>
    </w:pPr>
    <w:rPr>
      <w:rFonts w:eastAsia="SimSun"/>
      <w:b/>
      <w:sz w:val="28"/>
      <w:szCs w:val="24"/>
      <w:lang w:val="en-US" w:eastAsia="en-US"/>
    </w:rPr>
  </w:style>
  <w:style w:type="paragraph" w:styleId="afa">
    <w:name w:val="List Paragraph"/>
    <w:basedOn w:val="a"/>
    <w:link w:val="afb"/>
    <w:uiPriority w:val="99"/>
    <w:qFormat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c">
    <w:name w:val="Normal (Web)"/>
    <w:basedOn w:val="a"/>
    <w:uiPriority w:val="99"/>
    <w:pPr>
      <w:spacing w:before="100" w:beforeAutospacing="1" w:after="100" w:afterAutospacing="1"/>
    </w:pPr>
    <w:rPr>
      <w:sz w:val="24"/>
      <w:szCs w:val="24"/>
    </w:rPr>
  </w:style>
  <w:style w:type="character" w:styleId="afd">
    <w:name w:val="page number"/>
    <w:basedOn w:val="a0"/>
  </w:style>
  <w:style w:type="character" w:styleId="afe">
    <w:name w:val="Strong"/>
    <w:qFormat/>
    <w:rPr>
      <w:b/>
      <w:bCs/>
    </w:rPr>
  </w:style>
  <w:style w:type="paragraph" w:styleId="aff">
    <w:name w:val="footer"/>
    <w:basedOn w:val="a"/>
    <w:link w:val="aff0"/>
    <w:pPr>
      <w:tabs>
        <w:tab w:val="center" w:pos="4677"/>
        <w:tab w:val="right" w:pos="9355"/>
      </w:tabs>
    </w:pPr>
  </w:style>
  <w:style w:type="character" w:customStyle="1" w:styleId="aff0">
    <w:name w:val="Нижний колонтитул Знак"/>
    <w:basedOn w:val="a0"/>
    <w:link w:val="aff"/>
  </w:style>
  <w:style w:type="paragraph" w:customStyle="1" w:styleId="33">
    <w:name w:val="Знак3"/>
    <w:basedOn w:val="a"/>
    <w:pPr>
      <w:spacing w:after="160" w:line="240" w:lineRule="exact"/>
    </w:pPr>
    <w:rPr>
      <w:rFonts w:eastAsia="SimSun"/>
      <w:b/>
      <w:sz w:val="28"/>
      <w:szCs w:val="24"/>
      <w:lang w:val="en-US" w:eastAsia="en-US"/>
    </w:rPr>
  </w:style>
  <w:style w:type="paragraph" w:customStyle="1" w:styleId="26">
    <w:name w:val="Знак2"/>
    <w:basedOn w:val="a"/>
    <w:pPr>
      <w:spacing w:after="160" w:line="240" w:lineRule="exact"/>
    </w:pPr>
    <w:rPr>
      <w:rFonts w:eastAsia="SimSun"/>
      <w:b/>
      <w:sz w:val="28"/>
      <w:szCs w:val="24"/>
      <w:lang w:val="en-US" w:eastAsia="en-US"/>
    </w:rPr>
  </w:style>
  <w:style w:type="paragraph" w:customStyle="1" w:styleId="14">
    <w:name w:val="Знак1"/>
    <w:basedOn w:val="a"/>
    <w:pPr>
      <w:spacing w:after="160" w:line="240" w:lineRule="exact"/>
    </w:pPr>
    <w:rPr>
      <w:rFonts w:eastAsia="SimSun"/>
      <w:b/>
      <w:sz w:val="28"/>
      <w:szCs w:val="24"/>
      <w:lang w:val="en-US" w:eastAsia="en-US"/>
    </w:rPr>
  </w:style>
  <w:style w:type="character" w:customStyle="1" w:styleId="afb">
    <w:name w:val="Абзац списка Знак"/>
    <w:link w:val="afa"/>
    <w:uiPriority w:val="34"/>
    <w:rPr>
      <w:rFonts w:ascii="Calibri" w:eastAsia="Calibri" w:hAnsi="Calibri"/>
      <w:sz w:val="22"/>
      <w:szCs w:val="22"/>
      <w:lang w:eastAsia="en-US"/>
    </w:rPr>
  </w:style>
  <w:style w:type="paragraph" w:styleId="aff1">
    <w:name w:val="Balloon Text"/>
    <w:basedOn w:val="a"/>
    <w:link w:val="aff2"/>
    <w:semiHidden/>
    <w:unhideWhenUsed/>
    <w:rPr>
      <w:rFonts w:ascii="Segoe UI" w:hAnsi="Segoe UI" w:cs="Segoe UI"/>
      <w:sz w:val="18"/>
      <w:szCs w:val="18"/>
    </w:rPr>
  </w:style>
  <w:style w:type="character" w:customStyle="1" w:styleId="aff2">
    <w:name w:val="Текст выноски Знак"/>
    <w:basedOn w:val="a0"/>
    <w:link w:val="aff1"/>
    <w:semiHidden/>
    <w:rPr>
      <w:rFonts w:ascii="Segoe UI" w:hAnsi="Segoe UI" w:cs="Segoe UI"/>
      <w:sz w:val="18"/>
      <w:szCs w:val="18"/>
    </w:rPr>
  </w:style>
  <w:style w:type="paragraph" w:customStyle="1" w:styleId="m-4066296469252511080msonormalbullet1gif">
    <w:name w:val="m_-4066296469252511080msonormalbullet1.gif"/>
    <w:basedOn w:val="a"/>
    <w:pPr>
      <w:spacing w:before="100" w:beforeAutospacing="1" w:after="100" w:afterAutospacing="1"/>
    </w:pPr>
    <w:rPr>
      <w:sz w:val="24"/>
      <w:szCs w:val="24"/>
    </w:rPr>
  </w:style>
  <w:style w:type="character" w:customStyle="1" w:styleId="10">
    <w:name w:val="Заголовок 1 Знак"/>
    <w:basedOn w:val="a0"/>
    <w:link w:val="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semiHidden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note">
    <w:name w:val="note"/>
    <w:basedOn w:val="a"/>
    <w:pPr>
      <w:spacing w:before="100" w:beforeAutospacing="1" w:after="100" w:afterAutospacing="1"/>
    </w:pPr>
    <w:rPr>
      <w:sz w:val="24"/>
      <w:szCs w:val="24"/>
    </w:rPr>
  </w:style>
  <w:style w:type="character" w:styleId="aff3">
    <w:name w:val="annotation reference"/>
    <w:basedOn w:val="a0"/>
    <w:semiHidden/>
    <w:unhideWhenUsed/>
    <w:rPr>
      <w:sz w:val="16"/>
      <w:szCs w:val="16"/>
    </w:rPr>
  </w:style>
  <w:style w:type="paragraph" w:styleId="aff4">
    <w:name w:val="annotation text"/>
    <w:basedOn w:val="a"/>
    <w:link w:val="aff5"/>
    <w:semiHidden/>
    <w:unhideWhenUsed/>
  </w:style>
  <w:style w:type="character" w:customStyle="1" w:styleId="aff5">
    <w:name w:val="Текст примечания Знак"/>
    <w:basedOn w:val="a0"/>
    <w:link w:val="aff4"/>
    <w:semiHidden/>
  </w:style>
  <w:style w:type="paragraph" w:styleId="aff6">
    <w:name w:val="annotation subject"/>
    <w:basedOn w:val="aff4"/>
    <w:next w:val="aff4"/>
    <w:link w:val="aff7"/>
    <w:semiHidden/>
    <w:unhideWhenUsed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8" Type="http://schemas.openxmlformats.org/officeDocument/2006/relationships/image" Target="media/image4.jpg"/><Relationship Id="rId26" Type="http://schemas.openxmlformats.org/officeDocument/2006/relationships/image" Target="media/image8.jpg"/><Relationship Id="rId39" Type="http://schemas.openxmlformats.org/officeDocument/2006/relationships/hyperlink" Target="https://adilet.zan.kz/rus/docs/H10T0000378" TargetMode="External"/><Relationship Id="rId21" Type="http://schemas.openxmlformats.org/officeDocument/2006/relationships/image" Target="media/image50.jpg"/><Relationship Id="rId34" Type="http://schemas.openxmlformats.org/officeDocument/2006/relationships/image" Target="media/image12.jpg"/><Relationship Id="rId42" Type="http://schemas.openxmlformats.org/officeDocument/2006/relationships/header" Target="header3.xml"/><Relationship Id="rId7" Type="http://schemas.openxmlformats.org/officeDocument/2006/relationships/hyperlink" Target="https://adilet.zan.kz/rus/docs/K1700000120" TargetMode="External"/><Relationship Id="rId17" Type="http://schemas.openxmlformats.org/officeDocument/2006/relationships/image" Target="media/image30.jpg"/><Relationship Id="rId25" Type="http://schemas.openxmlformats.org/officeDocument/2006/relationships/image" Target="media/image70.jpg"/><Relationship Id="rId33" Type="http://schemas.openxmlformats.org/officeDocument/2006/relationships/image" Target="media/image110.jpg"/><Relationship Id="rId38" Type="http://schemas.openxmlformats.org/officeDocument/2006/relationships/hyperlink" Target="https://adilet.zan.kz/rus/docs/K1700000120" TargetMode="External"/><Relationship Id="rId2" Type="http://schemas.openxmlformats.org/officeDocument/2006/relationships/styles" Target="styles.xml"/><Relationship Id="rId16" Type="http://schemas.openxmlformats.org/officeDocument/2006/relationships/image" Target="media/image3.jpg"/><Relationship Id="rId20" Type="http://schemas.openxmlformats.org/officeDocument/2006/relationships/image" Target="media/image5.jpg"/><Relationship Id="rId29" Type="http://schemas.openxmlformats.org/officeDocument/2006/relationships/image" Target="media/image90.jpg"/><Relationship Id="rId41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image" Target="media/image7.jpg"/><Relationship Id="rId32" Type="http://schemas.openxmlformats.org/officeDocument/2006/relationships/image" Target="media/image11.jpg"/><Relationship Id="rId37" Type="http://schemas.openxmlformats.org/officeDocument/2006/relationships/image" Target="media/image130.jpg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2.jpg"/><Relationship Id="rId23" Type="http://schemas.openxmlformats.org/officeDocument/2006/relationships/image" Target="media/image60.jpg"/><Relationship Id="rId28" Type="http://schemas.openxmlformats.org/officeDocument/2006/relationships/image" Target="media/image9.jpg"/><Relationship Id="rId36" Type="http://schemas.openxmlformats.org/officeDocument/2006/relationships/image" Target="media/image13.jpg"/><Relationship Id="rId10" Type="http://schemas.openxmlformats.org/officeDocument/2006/relationships/image" Target="media/image1.jpg"/><Relationship Id="rId19" Type="http://schemas.openxmlformats.org/officeDocument/2006/relationships/image" Target="media/image40.jpg"/><Relationship Id="rId31" Type="http://schemas.openxmlformats.org/officeDocument/2006/relationships/image" Target="media/image100.jp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adilet.zan.kz/rus/docs/K1700000120" TargetMode="External"/><Relationship Id="rId22" Type="http://schemas.openxmlformats.org/officeDocument/2006/relationships/image" Target="media/image6.jpg"/><Relationship Id="rId27" Type="http://schemas.openxmlformats.org/officeDocument/2006/relationships/image" Target="media/image80.jpg"/><Relationship Id="rId30" Type="http://schemas.openxmlformats.org/officeDocument/2006/relationships/image" Target="media/image10.jpg"/><Relationship Id="rId35" Type="http://schemas.openxmlformats.org/officeDocument/2006/relationships/image" Target="media/image120.jpg"/><Relationship Id="rId43" Type="http://schemas.openxmlformats.org/officeDocument/2006/relationships/fontTable" Target="fontTable.xml"/><Relationship Id="rId8" Type="http://schemas.openxmlformats.org/officeDocument/2006/relationships/hyperlink" Target="https://adilet.zan.kz/rus/docs/K1400000235" TargetMode="External"/><Relationship Id="rId3" Type="http://schemas.openxmlformats.org/officeDocument/2006/relationships/settings" Target="settings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23</Pages>
  <Words>4448</Words>
  <Characters>25354</Characters>
  <Application>Microsoft Office Word</Application>
  <DocSecurity>0</DocSecurity>
  <Lines>211</Lines>
  <Paragraphs>59</Paragraphs>
  <ScaleCrop>false</ScaleCrop>
  <Company>АО НИТ</Company>
  <LinksUpToDate>false</LinksUpToDate>
  <CharactersWithSpaces>29743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ЌАЗАЌСТАН</dc:title>
  <dc:subject/>
  <dc:creator>user</dc:creator>
  <cp:keywords/>
  <dc:description/>
  <cp:lastModifiedBy>Роза Жунисбекова Эпизотовна</cp:lastModifiedBy>
  <cp:revision>11</cp:revision>
  <dcterms:created xsi:type="dcterms:W3CDTF">2025-07-25T07:55:00Z</dcterms:created>
  <dcterms:modified xsi:type="dcterms:W3CDTF">2025-08-12T07:15:00Z</dcterms:modified>
</cp:coreProperties>
</file>