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560" w:rsidRDefault="00221ED4">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r>
        <w:rPr>
          <w:rFonts w:ascii="Times New Roman" w:eastAsia="Times New Roman" w:hAnsi="Times New Roman" w:cs="Times New Roman"/>
          <w:b/>
          <w:i/>
          <w:sz w:val="24"/>
          <w:szCs w:val="41"/>
          <w:u w:val="single"/>
          <w:lang w:val="kk-KZ" w:eastAsia="ru-RU"/>
        </w:rPr>
        <w:t xml:space="preserve">Legalacts порталына орналастыру үшін </w:t>
      </w:r>
      <w:r w:rsidR="001740EB">
        <w:rPr>
          <w:rFonts w:ascii="Times New Roman" w:eastAsia="Times New Roman" w:hAnsi="Times New Roman" w:cs="Times New Roman"/>
          <w:b/>
          <w:i/>
          <w:sz w:val="24"/>
          <w:szCs w:val="41"/>
          <w:u w:val="single"/>
          <w:lang w:val="kk-KZ" w:eastAsia="ru-RU"/>
        </w:rPr>
        <w:t xml:space="preserve">№2 </w:t>
      </w:r>
      <w:r>
        <w:rPr>
          <w:rFonts w:ascii="Times New Roman" w:eastAsia="Times New Roman" w:hAnsi="Times New Roman" w:cs="Times New Roman"/>
          <w:b/>
          <w:i/>
          <w:sz w:val="24"/>
          <w:szCs w:val="41"/>
          <w:u w:val="single"/>
          <w:lang w:val="kk-KZ" w:eastAsia="ru-RU"/>
        </w:rPr>
        <w:t>қосымша</w:t>
      </w:r>
    </w:p>
    <w:p w:rsidR="00B72560" w:rsidRPr="008D0818" w:rsidRDefault="00EA3FF7" w:rsidP="006F17B1">
      <w:pPr>
        <w:shd w:val="clear" w:color="auto" w:fill="FFFFFF"/>
        <w:spacing w:after="0" w:line="240" w:lineRule="auto"/>
        <w:jc w:val="center"/>
        <w:rPr>
          <w:rFonts w:ascii="Times New Roman" w:eastAsia="Times New Roman" w:hAnsi="Times New Roman" w:cs="Times New Roman"/>
          <w:b/>
          <w:bCs/>
          <w:lang w:val="kk-KZ" w:eastAsia="ru-RU"/>
        </w:rPr>
      </w:pPr>
      <w:r w:rsidRPr="008D0818">
        <w:rPr>
          <w:rFonts w:ascii="Times New Roman" w:eastAsia="Times New Roman" w:hAnsi="Times New Roman" w:cs="Times New Roman"/>
          <w:b/>
          <w:lang w:val="kk-KZ" w:eastAsia="ru-RU"/>
        </w:rPr>
        <w:t>«</w:t>
      </w:r>
      <w:r w:rsidR="006F17B1" w:rsidRPr="006F17B1">
        <w:rPr>
          <w:rFonts w:ascii="Times New Roman" w:eastAsia="Times New Roman" w:hAnsi="Times New Roman" w:cs="Times New Roman"/>
          <w:b/>
          <w:lang w:val="kk-KZ" w:eastAsia="ru-RU"/>
        </w:rPr>
        <w:t>Мемлекеттік кірістер органдары шешімдерінің нысандарын және бақыланатын шетелдік компанияға қатысу (бақылау жасау) туралы өтініш нысанын бекіту туралы</w:t>
      </w:r>
      <w:r w:rsidR="001740EB" w:rsidRPr="008D0818">
        <w:rPr>
          <w:rFonts w:ascii="Times New Roman" w:eastAsia="Times New Roman" w:hAnsi="Times New Roman" w:cs="Times New Roman"/>
          <w:b/>
          <w:lang w:val="kk-KZ" w:eastAsia="ru-RU"/>
        </w:rPr>
        <w:t xml:space="preserve">» </w:t>
      </w:r>
      <w:r w:rsidR="00221ED4" w:rsidRPr="008D0818">
        <w:rPr>
          <w:rFonts w:ascii="Times New Roman" w:eastAsia="Times New Roman" w:hAnsi="Times New Roman" w:cs="Times New Roman"/>
          <w:b/>
          <w:lang w:val="kk-KZ" w:eastAsia="ru-RU"/>
        </w:rPr>
        <w:t>Қазақстан Республ</w:t>
      </w:r>
      <w:r w:rsidR="004441EE" w:rsidRPr="008D0818">
        <w:rPr>
          <w:rFonts w:ascii="Times New Roman" w:eastAsia="Times New Roman" w:hAnsi="Times New Roman" w:cs="Times New Roman"/>
          <w:b/>
          <w:lang w:val="kk-KZ" w:eastAsia="ru-RU"/>
        </w:rPr>
        <w:t>икасы Қаржы министрі</w:t>
      </w:r>
      <w:r w:rsidR="00221ED4" w:rsidRPr="008D0818">
        <w:rPr>
          <w:rFonts w:ascii="Times New Roman" w:eastAsia="Times New Roman" w:hAnsi="Times New Roman" w:cs="Times New Roman"/>
          <w:b/>
          <w:lang w:val="kk-KZ" w:eastAsia="ru-RU"/>
        </w:rPr>
        <w:t xml:space="preserve"> бұйрығының жобасы</w:t>
      </w:r>
    </w:p>
    <w:p w:rsidR="00B72560" w:rsidRPr="008D0818" w:rsidRDefault="00B72560">
      <w:pPr>
        <w:shd w:val="clear" w:color="auto" w:fill="FFFFFF"/>
        <w:spacing w:after="0" w:line="240" w:lineRule="auto"/>
        <w:rPr>
          <w:rFonts w:ascii="Times New Roman" w:eastAsia="Times New Roman" w:hAnsi="Times New Roman" w:cs="Times New Roman"/>
          <w:b/>
          <w:bCs/>
          <w:color w:val="3E4D5C"/>
          <w:lang w:val="kk-KZ" w:eastAsia="ru-RU"/>
        </w:rPr>
      </w:pPr>
    </w:p>
    <w:tbl>
      <w:tblPr>
        <w:tblW w:w="15160"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225"/>
        <w:gridCol w:w="4020"/>
        <w:gridCol w:w="10915"/>
      </w:tblGrid>
      <w:tr w:rsidR="00B72560" w:rsidRPr="00BC09B2">
        <w:tc>
          <w:tcPr>
            <w:tcW w:w="22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1</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атауы (НҚА түрін көрсете отырып)</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1740EB" w:rsidP="000C1B3C">
            <w:pPr>
              <w:jc w:val="both"/>
              <w:rPr>
                <w:rFonts w:ascii="Times New Roman" w:eastAsia="Times New Roman" w:hAnsi="Times New Roman" w:cs="Times New Roman"/>
                <w:lang w:val="kk-KZ" w:eastAsia="ru-RU"/>
              </w:rPr>
            </w:pPr>
            <w:r w:rsidRPr="008D0818">
              <w:rPr>
                <w:rFonts w:ascii="Times New Roman" w:eastAsia="Times New Roman" w:hAnsi="Times New Roman" w:cs="Times New Roman"/>
                <w:lang w:val="kk-KZ" w:eastAsia="ru-RU"/>
              </w:rPr>
              <w:t>«</w:t>
            </w:r>
            <w:r w:rsidR="000C1B3C" w:rsidRPr="000C1B3C">
              <w:rPr>
                <w:rFonts w:ascii="Times New Roman" w:eastAsia="Times New Roman" w:hAnsi="Times New Roman" w:cs="Times New Roman"/>
                <w:lang w:val="kk-KZ" w:eastAsia="ru-RU"/>
              </w:rPr>
              <w:t>Мемлекеттік кірістер органдары шешімдерінің нысандарын және бақыланатын шетелдік компанияға қатысу (бақылау жасау) туралы өтініш нысанын бекіту туралы</w:t>
            </w:r>
            <w:r w:rsidR="000C1B3C">
              <w:rPr>
                <w:rFonts w:ascii="Times New Roman" w:eastAsia="Times New Roman" w:hAnsi="Times New Roman" w:cs="Times New Roman"/>
                <w:lang w:val="kk-KZ" w:eastAsia="ru-RU"/>
              </w:rPr>
              <w:t>»</w:t>
            </w:r>
            <w:r w:rsidR="000C1B3C" w:rsidRPr="000C1B3C">
              <w:rPr>
                <w:rFonts w:ascii="Times New Roman" w:eastAsia="Times New Roman" w:hAnsi="Times New Roman" w:cs="Times New Roman"/>
                <w:lang w:val="kk-KZ" w:eastAsia="ru-RU"/>
              </w:rPr>
              <w:t xml:space="preserve"> Қазақстан Республикасы Қаржы министрлігінің бұйрық жобасы</w:t>
            </w:r>
          </w:p>
        </w:tc>
      </w:tr>
      <w:tr w:rsidR="00B72560" w:rsidRPr="008D0818">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2</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Әзірлеуші мемлекеттік орган</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rsidP="001740EB">
            <w:pPr>
              <w:spacing w:after="0" w:line="240" w:lineRule="auto"/>
              <w:ind w:right="141"/>
              <w:rPr>
                <w:rFonts w:ascii="Times New Roman" w:eastAsia="Times New Roman" w:hAnsi="Times New Roman" w:cs="Times New Roman"/>
                <w:lang w:val="kk-KZ" w:eastAsia="ru-RU"/>
              </w:rPr>
            </w:pPr>
            <w:r w:rsidRPr="008D0818">
              <w:rPr>
                <w:rFonts w:ascii="Times New Roman" w:eastAsia="Times New Roman" w:hAnsi="Times New Roman" w:cs="Times New Roman"/>
                <w:lang w:val="kk-KZ" w:eastAsia="ru-RU"/>
              </w:rPr>
              <w:t>Қазақстан Республикасының Қаржы министрлігі</w:t>
            </w:r>
          </w:p>
        </w:tc>
      </w:tr>
      <w:tr w:rsidR="00B72560" w:rsidRPr="00BC09B2" w:rsidTr="00840882">
        <w:trPr>
          <w:trHeight w:val="1087"/>
        </w:trPr>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3</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 әзірлеу үшін негіздер (тиісті НҚА немесе тапсырмаға сілтеме жасай отырып (бар болса))</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0164A" w:rsidP="000C1B3C">
            <w:pPr>
              <w:pStyle w:val="25"/>
              <w:pBdr>
                <w:bottom w:val="single" w:sz="4" w:space="31" w:color="FFFFFF"/>
              </w:pBdr>
              <w:spacing w:after="0" w:line="240" w:lineRule="auto"/>
              <w:contextualSpacing/>
              <w:jc w:val="both"/>
              <w:rPr>
                <w:rFonts w:ascii="Times New Roman" w:eastAsia="Times New Roman" w:hAnsi="Times New Roman"/>
                <w:lang w:val="kk-KZ" w:eastAsia="ru-RU"/>
              </w:rPr>
            </w:pPr>
            <w:r w:rsidRPr="008D0818">
              <w:rPr>
                <w:rFonts w:ascii="Times New Roman" w:hAnsi="Times New Roman"/>
                <w:lang w:val="kk-KZ"/>
              </w:rPr>
              <w:t xml:space="preserve">Жоба Қазақстан Республикасы Салық кодексінің </w:t>
            </w:r>
            <w:r w:rsidRPr="008D0818">
              <w:rPr>
                <w:rFonts w:ascii="Times New Roman" w:hAnsi="Times New Roman"/>
                <w:lang w:val="kk-KZ"/>
              </w:rPr>
              <w:br/>
            </w:r>
            <w:r w:rsidR="000C1B3C">
              <w:rPr>
                <w:rFonts w:ascii="Times New Roman" w:hAnsi="Times New Roman"/>
                <w:lang w:val="kk-KZ"/>
              </w:rPr>
              <w:t>336</w:t>
            </w:r>
            <w:r w:rsidRPr="008D0818">
              <w:rPr>
                <w:rFonts w:ascii="Times New Roman" w:hAnsi="Times New Roman"/>
                <w:lang w:val="kk-KZ"/>
              </w:rPr>
              <w:t>-бабын</w:t>
            </w:r>
            <w:r w:rsidR="003F1198" w:rsidRPr="008D0818">
              <w:rPr>
                <w:rFonts w:ascii="Times New Roman" w:hAnsi="Times New Roman"/>
                <w:lang w:val="kk-KZ"/>
              </w:rPr>
              <w:t xml:space="preserve"> іске асыруда әзірленді.</w:t>
            </w:r>
          </w:p>
        </w:tc>
      </w:tr>
      <w:tr w:rsidR="00B72560" w:rsidRPr="00BC09B2">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4</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қысқаша мазмұны, негізгі ережелердің сипаттамасы</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0C1B3C" w:rsidRPr="008D0818" w:rsidRDefault="000C1B3C" w:rsidP="00BC09B2">
            <w:pPr>
              <w:pStyle w:val="25"/>
              <w:pBdr>
                <w:bottom w:val="single" w:sz="4" w:space="31" w:color="FFFFFF"/>
              </w:pBdr>
              <w:spacing w:after="0" w:line="240" w:lineRule="auto"/>
              <w:contextualSpacing/>
              <w:jc w:val="both"/>
              <w:rPr>
                <w:rFonts w:ascii="Times New Roman" w:eastAsia="Times New Roman" w:hAnsi="Times New Roman"/>
                <w:lang w:val="kk-KZ" w:eastAsia="ru-RU"/>
              </w:rPr>
            </w:pPr>
            <w:r w:rsidRPr="000C1B3C">
              <w:rPr>
                <w:rFonts w:ascii="Times New Roman" w:eastAsia="Times New Roman" w:hAnsi="Times New Roman"/>
                <w:lang w:val="kk-KZ" w:eastAsia="ru-RU"/>
              </w:rPr>
              <w:t>Қазақстан Республикасының жаңа Салық кодексін іске асыру мақсатында салық заңнамасын бұзушылықтарды жою туралы хабарлама</w:t>
            </w:r>
            <w:r w:rsidR="00BC09B2">
              <w:rPr>
                <w:rFonts w:ascii="Times New Roman" w:eastAsia="Times New Roman" w:hAnsi="Times New Roman"/>
                <w:lang w:val="kk-KZ" w:eastAsia="ru-RU"/>
              </w:rPr>
              <w:t>сы,</w:t>
            </w:r>
            <w:r w:rsidRPr="000C1B3C">
              <w:rPr>
                <w:rFonts w:ascii="Times New Roman" w:eastAsia="Times New Roman" w:hAnsi="Times New Roman"/>
                <w:lang w:val="kk-KZ" w:eastAsia="ru-RU"/>
              </w:rPr>
              <w:t>бақыланатын шетелдік компанияға қатысу (бақылау) туралы өтініш</w:t>
            </w:r>
            <w:r w:rsidR="00BC09B2">
              <w:rPr>
                <w:rFonts w:ascii="Times New Roman" w:eastAsia="Times New Roman" w:hAnsi="Times New Roman"/>
                <w:lang w:val="kk-KZ" w:eastAsia="ru-RU"/>
              </w:rPr>
              <w:t xml:space="preserve"> және</w:t>
            </w:r>
            <w:bookmarkStart w:id="0" w:name="_GoBack"/>
            <w:bookmarkEnd w:id="0"/>
            <w:r w:rsidRPr="000C1B3C">
              <w:rPr>
                <w:rFonts w:ascii="Times New Roman" w:eastAsia="Times New Roman" w:hAnsi="Times New Roman"/>
                <w:lang w:val="kk-KZ" w:eastAsia="ru-RU"/>
              </w:rPr>
              <w:t xml:space="preserve"> </w:t>
            </w:r>
            <w:r w:rsidR="00BC09B2" w:rsidRPr="00BC09B2">
              <w:rPr>
                <w:rFonts w:ascii="Times New Roman" w:eastAsia="Times New Roman" w:hAnsi="Times New Roman"/>
                <w:lang w:val="kk-KZ" w:eastAsia="ru-RU"/>
              </w:rPr>
              <w:t>бақыланатын шетелдік компанияға қатысу(бақылау) мәселесі бойынша</w:t>
            </w:r>
            <w:r w:rsidRPr="000C1B3C">
              <w:rPr>
                <w:rFonts w:ascii="Times New Roman" w:eastAsia="Times New Roman" w:hAnsi="Times New Roman"/>
                <w:lang w:val="kk-KZ" w:eastAsia="ru-RU"/>
              </w:rPr>
              <w:t xml:space="preserve"> туралы шешімді</w:t>
            </w:r>
            <w:r>
              <w:rPr>
                <w:rFonts w:ascii="Times New Roman" w:eastAsia="Times New Roman" w:hAnsi="Times New Roman"/>
                <w:lang w:val="kk-KZ" w:eastAsia="ru-RU"/>
              </w:rPr>
              <w:t xml:space="preserve"> қамтамасыз ету болып табылады.</w:t>
            </w:r>
          </w:p>
        </w:tc>
      </w:tr>
      <w:tr w:rsidR="00B72560" w:rsidRPr="00BC09B2">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5</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Күтілетін нәтижелердің нақты мақсаттары мен мерзімдері</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C09B2" w:rsidRPr="00BC09B2" w:rsidRDefault="00BC09B2" w:rsidP="00BC09B2">
            <w:pPr>
              <w:pStyle w:val="25"/>
              <w:pBdr>
                <w:bottom w:val="single" w:sz="4" w:space="31" w:color="FFFFFF"/>
              </w:pBdr>
              <w:spacing w:after="0" w:line="240" w:lineRule="auto"/>
              <w:contextualSpacing/>
              <w:jc w:val="both"/>
              <w:rPr>
                <w:rFonts w:ascii="Times New Roman" w:eastAsia="Times New Roman" w:hAnsi="Times New Roman"/>
                <w:lang w:val="kk-KZ" w:eastAsia="ru-RU"/>
              </w:rPr>
            </w:pPr>
            <w:r w:rsidRPr="00BC09B2">
              <w:rPr>
                <w:rFonts w:ascii="Times New Roman" w:eastAsia="Times New Roman" w:hAnsi="Times New Roman"/>
                <w:lang w:val="kk-KZ" w:eastAsia="ru-RU"/>
              </w:rPr>
              <w:t>Мақсаты мемлекеттік кірістер органдары шешімдерінің нысандарын және бақыланатын шетелдік компанияға қатысу(бақылау) мәселесі бойынша өтінішті іске асыру болып табылады..</w:t>
            </w:r>
          </w:p>
          <w:p w:rsidR="00B72560" w:rsidRPr="008D0818" w:rsidRDefault="00BC09B2" w:rsidP="00BC09B2">
            <w:pPr>
              <w:pStyle w:val="25"/>
              <w:pBdr>
                <w:bottom w:val="single" w:sz="4" w:space="31" w:color="FFFFFF"/>
              </w:pBdr>
              <w:spacing w:after="0" w:line="240" w:lineRule="auto"/>
              <w:contextualSpacing/>
              <w:jc w:val="both"/>
              <w:rPr>
                <w:rFonts w:ascii="Times New Roman" w:eastAsia="Times New Roman" w:hAnsi="Times New Roman"/>
                <w:lang w:val="kk-KZ" w:eastAsia="ru-RU"/>
              </w:rPr>
            </w:pPr>
            <w:r w:rsidRPr="00BC09B2">
              <w:rPr>
                <w:rFonts w:ascii="Times New Roman" w:eastAsia="Times New Roman" w:hAnsi="Times New Roman"/>
                <w:lang w:val="kk-KZ" w:eastAsia="ru-RU"/>
              </w:rPr>
              <w:t>Күтілетін нәтиже салық төлеушілер мен Мемлекеттік кірістер органдары арасындағы сенім дәрежесін жақсарту, салықтық әкімшілендіруді жетілдіру, салық төлеушінің қызметіне шамадан тыс араласуды болдырмау, сондай-ақ салық төлеушілерді салық міндеттемелерін өз бетінше орындауға ынталандыру болып табылады, нәтижесінде көлеңкелі экономика үлесінің қысқаруына әкеп соғады.</w:t>
            </w:r>
          </w:p>
        </w:tc>
      </w:tr>
      <w:tr w:rsidR="00B72560" w:rsidRPr="00BC09B2">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6</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 қабылданған жағдайда болжамды әлеуметтік-экономикалық, құқықтық және (немесе) өзге де салдар</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135890" w:rsidRPr="008D0818" w:rsidRDefault="00BC09B2" w:rsidP="00840882">
            <w:pPr>
              <w:pStyle w:val="docdata"/>
              <w:pBdr>
                <w:bottom w:val="single" w:sz="4" w:space="0" w:color="FFFFFF"/>
              </w:pBdr>
              <w:spacing w:before="0" w:beforeAutospacing="0" w:after="0" w:afterAutospacing="0"/>
              <w:jc w:val="both"/>
              <w:rPr>
                <w:lang w:val="kk-KZ"/>
              </w:rPr>
            </w:pPr>
            <w:r w:rsidRPr="00BC09B2">
              <w:rPr>
                <w:color w:val="000000"/>
                <w:sz w:val="22"/>
                <w:szCs w:val="22"/>
                <w:lang w:val="kk-KZ"/>
              </w:rPr>
              <w:t>Осы бұйрық жобасы салықтық әкімшілендіруді жетілдіру мақсатында Мемлекеттік кірістер органдары шешімдерінің нысандарын және бақыланатын шетелдік компанияға қатысу(бақылау) мәселесі бойынша өтінішті бекіту үшін әзірленді, нәтижесінде көлеңкелі экономика үлесінің қысқаруына әкеп соғады, осыған байланысты теріс әлеуметтік-экономикалық, құқықтық және өзге де салдарлар жоқ</w:t>
            </w:r>
            <w:r>
              <w:rPr>
                <w:color w:val="000000"/>
                <w:sz w:val="22"/>
                <w:szCs w:val="22"/>
                <w:lang w:val="kk-KZ"/>
              </w:rPr>
              <w:t>.</w:t>
            </w:r>
          </w:p>
        </w:tc>
      </w:tr>
    </w:tbl>
    <w:p w:rsidR="00B72560" w:rsidRPr="00B64C8B" w:rsidRDefault="00B72560">
      <w:pPr>
        <w:rPr>
          <w:rFonts w:ascii="Times New Roman" w:hAnsi="Times New Roman" w:cs="Times New Roman"/>
          <w:sz w:val="20"/>
          <w:lang w:val="kk-KZ"/>
        </w:rPr>
      </w:pPr>
    </w:p>
    <w:sectPr w:rsidR="00B72560" w:rsidRPr="00B64C8B">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9DE" w:rsidRDefault="00E219DE">
      <w:pPr>
        <w:spacing w:after="0" w:line="240" w:lineRule="auto"/>
      </w:pPr>
      <w:r>
        <w:separator/>
      </w:r>
    </w:p>
  </w:endnote>
  <w:endnote w:type="continuationSeparator" w:id="0">
    <w:p w:rsidR="00E219DE" w:rsidRDefault="00E21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9DE" w:rsidRDefault="00E219DE">
      <w:pPr>
        <w:spacing w:after="0" w:line="240" w:lineRule="auto"/>
      </w:pPr>
      <w:r>
        <w:separator/>
      </w:r>
    </w:p>
  </w:footnote>
  <w:footnote w:type="continuationSeparator" w:id="0">
    <w:p w:rsidR="00E219DE" w:rsidRDefault="00E219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54715"/>
    <w:multiLevelType w:val="hybridMultilevel"/>
    <w:tmpl w:val="760663CE"/>
    <w:lvl w:ilvl="0" w:tplc="5706E986">
      <w:start w:val="1"/>
      <w:numFmt w:val="decimal"/>
      <w:lvlText w:val="%1)"/>
      <w:lvlJc w:val="left"/>
      <w:pPr>
        <w:ind w:left="720" w:hanging="360"/>
      </w:pPr>
    </w:lvl>
    <w:lvl w:ilvl="1" w:tplc="54C8FCC6">
      <w:start w:val="1"/>
      <w:numFmt w:val="lowerLetter"/>
      <w:lvlText w:val="%2."/>
      <w:lvlJc w:val="left"/>
      <w:pPr>
        <w:ind w:left="1440" w:hanging="360"/>
      </w:pPr>
    </w:lvl>
    <w:lvl w:ilvl="2" w:tplc="D9E23E20">
      <w:start w:val="1"/>
      <w:numFmt w:val="lowerRoman"/>
      <w:lvlText w:val="%3."/>
      <w:lvlJc w:val="right"/>
      <w:pPr>
        <w:ind w:left="2160" w:hanging="180"/>
      </w:pPr>
    </w:lvl>
    <w:lvl w:ilvl="3" w:tplc="D1949494">
      <w:start w:val="1"/>
      <w:numFmt w:val="decimal"/>
      <w:lvlText w:val="%4."/>
      <w:lvlJc w:val="left"/>
      <w:pPr>
        <w:ind w:left="2880" w:hanging="360"/>
      </w:pPr>
    </w:lvl>
    <w:lvl w:ilvl="4" w:tplc="8836F862">
      <w:start w:val="1"/>
      <w:numFmt w:val="lowerLetter"/>
      <w:lvlText w:val="%5."/>
      <w:lvlJc w:val="left"/>
      <w:pPr>
        <w:ind w:left="3600" w:hanging="360"/>
      </w:pPr>
    </w:lvl>
    <w:lvl w:ilvl="5" w:tplc="8E9C6AEA">
      <w:start w:val="1"/>
      <w:numFmt w:val="lowerRoman"/>
      <w:lvlText w:val="%6."/>
      <w:lvlJc w:val="right"/>
      <w:pPr>
        <w:ind w:left="4320" w:hanging="180"/>
      </w:pPr>
    </w:lvl>
    <w:lvl w:ilvl="6" w:tplc="124E8F16">
      <w:start w:val="1"/>
      <w:numFmt w:val="decimal"/>
      <w:lvlText w:val="%7."/>
      <w:lvlJc w:val="left"/>
      <w:pPr>
        <w:ind w:left="5040" w:hanging="360"/>
      </w:pPr>
    </w:lvl>
    <w:lvl w:ilvl="7" w:tplc="AAA877DA">
      <w:start w:val="1"/>
      <w:numFmt w:val="lowerLetter"/>
      <w:lvlText w:val="%8."/>
      <w:lvlJc w:val="left"/>
      <w:pPr>
        <w:ind w:left="5760" w:hanging="360"/>
      </w:pPr>
    </w:lvl>
    <w:lvl w:ilvl="8" w:tplc="523C4F4C">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560"/>
    <w:rsid w:val="000C1B3C"/>
    <w:rsid w:val="000D3E9B"/>
    <w:rsid w:val="00135890"/>
    <w:rsid w:val="001740EB"/>
    <w:rsid w:val="001965BE"/>
    <w:rsid w:val="0020164A"/>
    <w:rsid w:val="00221ED4"/>
    <w:rsid w:val="00265BFA"/>
    <w:rsid w:val="002C64DA"/>
    <w:rsid w:val="0036153C"/>
    <w:rsid w:val="00393748"/>
    <w:rsid w:val="003B3A60"/>
    <w:rsid w:val="003F1198"/>
    <w:rsid w:val="00406C50"/>
    <w:rsid w:val="004441EE"/>
    <w:rsid w:val="00491C47"/>
    <w:rsid w:val="00636AC5"/>
    <w:rsid w:val="00656280"/>
    <w:rsid w:val="006F17B1"/>
    <w:rsid w:val="007072A3"/>
    <w:rsid w:val="007313FF"/>
    <w:rsid w:val="007424F0"/>
    <w:rsid w:val="007A5F5A"/>
    <w:rsid w:val="007D1A07"/>
    <w:rsid w:val="0081797F"/>
    <w:rsid w:val="00840882"/>
    <w:rsid w:val="0085472A"/>
    <w:rsid w:val="008B3939"/>
    <w:rsid w:val="008D0818"/>
    <w:rsid w:val="0092456D"/>
    <w:rsid w:val="009D79EC"/>
    <w:rsid w:val="009E2DD8"/>
    <w:rsid w:val="009F4CA1"/>
    <w:rsid w:val="00A32244"/>
    <w:rsid w:val="00A86E29"/>
    <w:rsid w:val="00B64C8B"/>
    <w:rsid w:val="00B72560"/>
    <w:rsid w:val="00B72F42"/>
    <w:rsid w:val="00BC09B2"/>
    <w:rsid w:val="00C07632"/>
    <w:rsid w:val="00C82729"/>
    <w:rsid w:val="00D17B1C"/>
    <w:rsid w:val="00D4239E"/>
    <w:rsid w:val="00D6280D"/>
    <w:rsid w:val="00D82465"/>
    <w:rsid w:val="00DC1AEF"/>
    <w:rsid w:val="00DD7895"/>
    <w:rsid w:val="00E219DE"/>
    <w:rsid w:val="00E371C3"/>
    <w:rsid w:val="00E94F39"/>
    <w:rsid w:val="00EA3FF7"/>
    <w:rsid w:val="00EC3F5A"/>
    <w:rsid w:val="00EE4FBB"/>
    <w:rsid w:val="00F56D41"/>
    <w:rsid w:val="00FD6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AA549"/>
  <w15:docId w15:val="{920C409A-F1F6-406E-B2C8-94B2C9EF7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5B9BD5"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character" w:customStyle="1" w:styleId="y2iqfc">
    <w:name w:val="y2iqfc"/>
    <w:basedOn w:val="a0"/>
  </w:style>
  <w:style w:type="paragraph" w:styleId="af9">
    <w:name w:val="List Paragraph"/>
    <w:basedOn w:val="a"/>
    <w:uiPriority w:val="34"/>
    <w:qFormat/>
    <w:pPr>
      <w:ind w:left="720"/>
      <w:contextualSpacing/>
    </w:pPr>
  </w:style>
  <w:style w:type="paragraph" w:styleId="25">
    <w:name w:val="Body Text 2"/>
    <w:basedOn w:val="a"/>
    <w:link w:val="26"/>
    <w:uiPriority w:val="99"/>
    <w:unhideWhenUsed/>
    <w:rsid w:val="00EE4FBB"/>
    <w:pPr>
      <w:spacing w:after="120" w:line="480" w:lineRule="auto"/>
    </w:pPr>
    <w:rPr>
      <w:rFonts w:ascii="Calibri" w:eastAsia="Calibri" w:hAnsi="Calibri" w:cs="Times New Roman"/>
    </w:rPr>
  </w:style>
  <w:style w:type="character" w:customStyle="1" w:styleId="26">
    <w:name w:val="Основной текст 2 Знак"/>
    <w:basedOn w:val="a0"/>
    <w:link w:val="25"/>
    <w:uiPriority w:val="99"/>
    <w:rsid w:val="00EE4FBB"/>
    <w:rPr>
      <w:rFonts w:ascii="Calibri" w:eastAsia="Calibri" w:hAnsi="Calibri" w:cs="Times New Roman"/>
      <w:lang w:val="ru-RU"/>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E371C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72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331</Words>
  <Characters>1887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Роза Жунисбекова Эпизотовна</cp:lastModifiedBy>
  <cp:revision>5</cp:revision>
  <dcterms:created xsi:type="dcterms:W3CDTF">2025-07-23T07:27:00Z</dcterms:created>
  <dcterms:modified xsi:type="dcterms:W3CDTF">2025-07-25T06:29:00Z</dcterms:modified>
</cp:coreProperties>
</file>